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txtRecipientName"/>
    <w:p w:rsidR="00243814" w:rsidRPr="0032606D" w:rsidRDefault="001D4740" w:rsidP="00A94A2E">
      <w:pPr>
        <w:pStyle w:val="EDA-BODY"/>
        <w:spacing w:after="120" w:line="280" w:lineRule="atLeast"/>
        <w:jc w:val="both"/>
        <w:rPr>
          <w:sz w:val="28"/>
          <w:szCs w:val="22"/>
        </w:rPr>
      </w:pPr>
      <w:r>
        <w:rPr>
          <w:noProof/>
          <w:sz w:val="28"/>
          <w:szCs w:val="22"/>
          <w:lang w:val="fr-BE" w:eastAsia="fr-BE"/>
        </w:rPr>
        <mc:AlternateContent>
          <mc:Choice Requires="wps">
            <w:drawing>
              <wp:anchor distT="0" distB="0" distL="114300" distR="114300" simplePos="0" relativeHeight="251657216" behindDoc="0" locked="0" layoutInCell="1" allowOverlap="1">
                <wp:simplePos x="0" y="0"/>
                <wp:positionH relativeFrom="column">
                  <wp:posOffset>1907540</wp:posOffset>
                </wp:positionH>
                <wp:positionV relativeFrom="paragraph">
                  <wp:posOffset>88265</wp:posOffset>
                </wp:positionV>
                <wp:extent cx="107950" cy="107950"/>
                <wp:effectExtent l="0" t="0" r="25400" b="2540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07950"/>
                        </a:xfrm>
                        <a:custGeom>
                          <a:avLst/>
                          <a:gdLst>
                            <a:gd name="T0" fmla="*/ 195 w 195"/>
                            <a:gd name="T1" fmla="*/ 0 h 210"/>
                            <a:gd name="T2" fmla="*/ 0 w 195"/>
                            <a:gd name="T3" fmla="*/ 0 h 210"/>
                            <a:gd name="T4" fmla="*/ 0 w 195"/>
                            <a:gd name="T5" fmla="*/ 210 h 210"/>
                          </a:gdLst>
                          <a:ahLst/>
                          <a:cxnLst>
                            <a:cxn ang="0">
                              <a:pos x="T0" y="T1"/>
                            </a:cxn>
                            <a:cxn ang="0">
                              <a:pos x="T2" y="T3"/>
                            </a:cxn>
                            <a:cxn ang="0">
                              <a:pos x="T4" y="T5"/>
                            </a:cxn>
                          </a:cxnLst>
                          <a:rect l="0" t="0" r="r" b="b"/>
                          <a:pathLst>
                            <a:path w="195" h="210">
                              <a:moveTo>
                                <a:pt x="195" y="0"/>
                              </a:moveTo>
                              <a:lnTo>
                                <a:pt x="0" y="0"/>
                              </a:lnTo>
                              <a:lnTo>
                                <a:pt x="0" y="210"/>
                              </a:lnTo>
                            </a:path>
                          </a:pathLst>
                        </a:custGeom>
                        <a:noFill/>
                        <a:ln w="3175">
                          <a:solidFill>
                            <a:srgbClr val="0E3F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150.2pt;margin-top:6.95pt;width:8.5pt;height: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" path="m195,l,,,210e" filled="f" strokecolor="#0e3f8d" strokeweight=".25pt">
                <v:path arrowok="t" o:connecttype="custom" o:connectlocs="107950,0;0,0;0,107950" o:connectangles="0,0,0"/>
              </v:shape>
            </w:pict>
          </mc:Fallback>
        </mc:AlternateContent>
      </w:r>
      <w:bookmarkEnd w:id="0"/>
    </w:p>
    <w:p w:rsidR="00910F8B" w:rsidRPr="0032606D" w:rsidRDefault="003D6FF9" w:rsidP="0034217C">
      <w:pPr>
        <w:pStyle w:val="EDA-BODY"/>
        <w:tabs>
          <w:tab w:val="right" w:pos="8080"/>
        </w:tabs>
        <w:spacing w:line="280" w:lineRule="atLeast"/>
        <w:jc w:val="both"/>
        <w:rPr>
          <w:b/>
          <w:sz w:val="28"/>
          <w:szCs w:val="22"/>
        </w:rPr>
      </w:pPr>
      <w:r w:rsidRPr="0032606D">
        <w:rPr>
          <w:sz w:val="28"/>
          <w:szCs w:val="22"/>
        </w:rPr>
        <w:tab/>
      </w:r>
      <w:r w:rsidRPr="0032606D">
        <w:rPr>
          <w:b/>
          <w:sz w:val="28"/>
          <w:szCs w:val="22"/>
        </w:rPr>
        <w:t xml:space="preserve">Press </w:t>
      </w:r>
      <w:r w:rsidR="00021EFB" w:rsidRPr="0032606D">
        <w:rPr>
          <w:b/>
          <w:sz w:val="28"/>
          <w:szCs w:val="22"/>
        </w:rPr>
        <w:t xml:space="preserve">background information </w:t>
      </w:r>
      <w:r w:rsidR="001D4740">
        <w:rPr>
          <w:b/>
          <w:noProof/>
          <w:sz w:val="28"/>
          <w:szCs w:val="22"/>
          <w:lang w:val="fr-BE" w:eastAsia="fr-BE"/>
        </w:rPr>
        <mc:AlternateContent>
          <mc:Choice Requires="wps">
            <w:drawing>
              <wp:anchor distT="0" distB="0" distL="114300" distR="114300" simplePos="0" relativeHeight="251658240" behindDoc="0" locked="0" layoutInCell="1" allowOverlap="1" wp14:anchorId="6AD336CA" wp14:editId="43E9D26D">
                <wp:simplePos x="0" y="0"/>
                <wp:positionH relativeFrom="column">
                  <wp:posOffset>5163820</wp:posOffset>
                </wp:positionH>
                <wp:positionV relativeFrom="paragraph">
                  <wp:posOffset>196215</wp:posOffset>
                </wp:positionV>
                <wp:extent cx="107950" cy="107950"/>
                <wp:effectExtent l="0" t="0" r="25400" b="25400"/>
                <wp:wrapNone/>
                <wp:docPr id="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7950" cy="107950"/>
                        </a:xfrm>
                        <a:custGeom>
                          <a:avLst/>
                          <a:gdLst>
                            <a:gd name="T0" fmla="*/ 195 w 195"/>
                            <a:gd name="T1" fmla="*/ 0 h 210"/>
                            <a:gd name="T2" fmla="*/ 0 w 195"/>
                            <a:gd name="T3" fmla="*/ 0 h 210"/>
                            <a:gd name="T4" fmla="*/ 0 w 195"/>
                            <a:gd name="T5" fmla="*/ 210 h 210"/>
                          </a:gdLst>
                          <a:ahLst/>
                          <a:cxnLst>
                            <a:cxn ang="0">
                              <a:pos x="T0" y="T1"/>
                            </a:cxn>
                            <a:cxn ang="0">
                              <a:pos x="T2" y="T3"/>
                            </a:cxn>
                            <a:cxn ang="0">
                              <a:pos x="T4" y="T5"/>
                            </a:cxn>
                          </a:cxnLst>
                          <a:rect l="0" t="0" r="r" b="b"/>
                          <a:pathLst>
                            <a:path w="195" h="210">
                              <a:moveTo>
                                <a:pt x="195" y="0"/>
                              </a:moveTo>
                              <a:lnTo>
                                <a:pt x="0" y="0"/>
                              </a:lnTo>
                              <a:lnTo>
                                <a:pt x="0" y="210"/>
                              </a:lnTo>
                            </a:path>
                          </a:pathLst>
                        </a:custGeom>
                        <a:noFill/>
                        <a:ln w="3175">
                          <a:solidFill>
                            <a:srgbClr val="0E3F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406.6pt;margin-top:15.45pt;width:8.5pt;height: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" path="m195,l,,,210e" filled="f" strokecolor="#0e3f8d" strokeweight=".25pt">
                <v:path arrowok="t" o:connecttype="custom" o:connectlocs="107950,0;0,0;0,107950" o:connectangles="0,0,0"/>
              </v:shape>
            </w:pict>
          </mc:Fallback>
        </mc:AlternateContent>
      </w:r>
    </w:p>
    <w:p w:rsidR="002A2F8A" w:rsidRPr="0032606D" w:rsidRDefault="002A2F8A" w:rsidP="00A94A2E">
      <w:pPr>
        <w:autoSpaceDE w:val="0"/>
        <w:autoSpaceDN w:val="0"/>
        <w:adjustRightInd w:val="0"/>
        <w:spacing w:after="120" w:line="280" w:lineRule="atLeast"/>
        <w:jc w:val="both"/>
        <w:rPr>
          <w:rFonts w:ascii="Calibri" w:hAnsi="Calibri" w:cs="Calibri"/>
        </w:rPr>
      </w:pPr>
    </w:p>
    <w:p w:rsidR="003D3239" w:rsidRPr="0032606D" w:rsidRDefault="00A94A2E" w:rsidP="003D3239">
      <w:pPr>
        <w:pStyle w:val="EDA-BODY"/>
        <w:tabs>
          <w:tab w:val="right" w:pos="8080"/>
        </w:tabs>
        <w:spacing w:after="120" w:line="280" w:lineRule="atLeast"/>
        <w:jc w:val="both"/>
        <w:rPr>
          <w:b/>
          <w:sz w:val="28"/>
          <w:szCs w:val="22"/>
        </w:rPr>
      </w:pPr>
      <w:r w:rsidRPr="0032606D">
        <w:rPr>
          <w:b/>
          <w:sz w:val="28"/>
          <w:szCs w:val="22"/>
        </w:rPr>
        <w:t>EDA Steering Board</w:t>
      </w:r>
      <w:r w:rsidR="003D3239" w:rsidRPr="0032606D">
        <w:rPr>
          <w:b/>
          <w:sz w:val="28"/>
          <w:szCs w:val="22"/>
        </w:rPr>
        <w:t xml:space="preserve"> of 19 November 2012</w:t>
      </w:r>
    </w:p>
    <w:p w:rsidR="002A2F8A" w:rsidRPr="0032606D" w:rsidRDefault="00A94A2E" w:rsidP="003D3239">
      <w:pPr>
        <w:pStyle w:val="EDA-BODY"/>
        <w:tabs>
          <w:tab w:val="right" w:pos="8080"/>
        </w:tabs>
        <w:spacing w:after="120" w:line="280" w:lineRule="atLeast"/>
        <w:jc w:val="both"/>
        <w:rPr>
          <w:b/>
          <w:sz w:val="36"/>
          <w:szCs w:val="22"/>
        </w:rPr>
      </w:pPr>
      <w:r w:rsidRPr="0032606D">
        <w:rPr>
          <w:b/>
          <w:sz w:val="36"/>
          <w:szCs w:val="22"/>
        </w:rPr>
        <w:t xml:space="preserve">Topics Discussed </w:t>
      </w:r>
    </w:p>
    <w:p w:rsidR="00A94A2E" w:rsidRPr="0032606D" w:rsidRDefault="00A94A2E" w:rsidP="00A94A2E">
      <w:pPr>
        <w:autoSpaceDE w:val="0"/>
        <w:autoSpaceDN w:val="0"/>
        <w:adjustRightInd w:val="0"/>
        <w:spacing w:after="120" w:line="280" w:lineRule="atLeast"/>
        <w:jc w:val="both"/>
        <w:rPr>
          <w:rFonts w:ascii="Calibri" w:hAnsi="Calibri" w:cs="Calibri"/>
        </w:rPr>
      </w:pPr>
    </w:p>
    <w:p w:rsidR="00474D1A" w:rsidRPr="0032606D" w:rsidRDefault="00474D1A" w:rsidP="00474D1A">
      <w:pPr>
        <w:pStyle w:val="ListParagraph"/>
        <w:numPr>
          <w:ilvl w:val="0"/>
          <w:numId w:val="43"/>
        </w:numPr>
        <w:autoSpaceDE w:val="0"/>
        <w:autoSpaceDN w:val="0"/>
        <w:adjustRightInd w:val="0"/>
        <w:spacing w:after="120" w:line="280" w:lineRule="atLeast"/>
        <w:jc w:val="both"/>
        <w:rPr>
          <w:rFonts w:ascii="Franklin Gothic Book" w:hAnsi="Franklin Gothic Book" w:cs="Franklin Gothic Book"/>
          <w:b/>
          <w:bCs/>
          <w:sz w:val="28"/>
          <w:szCs w:val="22"/>
        </w:rPr>
      </w:pPr>
      <w:r w:rsidRPr="0032606D">
        <w:rPr>
          <w:rFonts w:ascii="Franklin Gothic Book" w:hAnsi="Franklin Gothic Book" w:cs="Franklin Gothic Book"/>
          <w:b/>
          <w:bCs/>
          <w:sz w:val="28"/>
          <w:szCs w:val="22"/>
        </w:rPr>
        <w:t xml:space="preserve">Pooling </w:t>
      </w:r>
      <w:r>
        <w:rPr>
          <w:rFonts w:ascii="Franklin Gothic Book" w:hAnsi="Franklin Gothic Book" w:cs="Franklin Gothic Book"/>
          <w:b/>
          <w:bCs/>
          <w:sz w:val="28"/>
          <w:szCs w:val="22"/>
        </w:rPr>
        <w:t>&amp;</w:t>
      </w:r>
      <w:r w:rsidRPr="0032606D">
        <w:rPr>
          <w:rFonts w:ascii="Franklin Gothic Book" w:hAnsi="Franklin Gothic Book" w:cs="Franklin Gothic Book"/>
          <w:b/>
          <w:bCs/>
          <w:sz w:val="28"/>
          <w:szCs w:val="22"/>
        </w:rPr>
        <w:t xml:space="preserve"> Sharing: </w:t>
      </w:r>
      <w:r w:rsidRPr="0032606D">
        <w:rPr>
          <w:rFonts w:ascii="Franklin Gothic Book" w:hAnsi="Franklin Gothic Book" w:cs="Franklin Gothic Book"/>
          <w:b/>
          <w:bCs/>
          <w:sz w:val="28"/>
          <w:szCs w:val="22"/>
          <w:u w:val="double"/>
        </w:rPr>
        <w:t>Code of conduct</w:t>
      </w:r>
    </w:p>
    <w:p w:rsidR="00474D1A" w:rsidRPr="0032606D" w:rsidRDefault="00474D1A" w:rsidP="00474D1A">
      <w:p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In its efforts to </w:t>
      </w:r>
      <w:r>
        <w:rPr>
          <w:rFonts w:ascii="Franklin Gothic Book" w:hAnsi="Franklin Gothic Book" w:cs="Franklin Gothic Book"/>
          <w:sz w:val="22"/>
          <w:szCs w:val="22"/>
        </w:rPr>
        <w:t xml:space="preserve">promote a </w:t>
      </w:r>
      <w:r w:rsidRPr="0032606D">
        <w:rPr>
          <w:rFonts w:ascii="Franklin Gothic Book" w:hAnsi="Franklin Gothic Book" w:cs="Franklin Gothic Book"/>
          <w:sz w:val="22"/>
          <w:szCs w:val="22"/>
        </w:rPr>
        <w:t xml:space="preserve">systematic approach towards </w:t>
      </w:r>
      <w:r>
        <w:rPr>
          <w:rFonts w:ascii="Franklin Gothic Book" w:hAnsi="Franklin Gothic Book" w:cs="Franklin Gothic Book"/>
          <w:sz w:val="22"/>
          <w:szCs w:val="22"/>
        </w:rPr>
        <w:t>Pooling &amp; Sharing</w:t>
      </w:r>
      <w:r w:rsidRPr="0032606D">
        <w:rPr>
          <w:rFonts w:ascii="Franklin Gothic Book" w:hAnsi="Franklin Gothic Book" w:cs="Franklin Gothic Book"/>
          <w:sz w:val="22"/>
          <w:szCs w:val="22"/>
        </w:rPr>
        <w:t xml:space="preserve">, </w:t>
      </w:r>
      <w:r>
        <w:rPr>
          <w:rFonts w:ascii="Franklin Gothic Book" w:hAnsi="Franklin Gothic Book" w:cs="Franklin Gothic Book"/>
          <w:sz w:val="22"/>
          <w:szCs w:val="22"/>
        </w:rPr>
        <w:t>EDA p</w:t>
      </w:r>
      <w:r w:rsidR="00996450">
        <w:rPr>
          <w:rFonts w:ascii="Franklin Gothic Book" w:hAnsi="Franklin Gothic Book" w:cs="Franklin Gothic Book"/>
          <w:sz w:val="22"/>
          <w:szCs w:val="22"/>
        </w:rPr>
        <w:t xml:space="preserve">roposed and Ministers adopted </w:t>
      </w:r>
      <w:r>
        <w:rPr>
          <w:rFonts w:ascii="Franklin Gothic Book" w:hAnsi="Franklin Gothic Book" w:cs="Franklin Gothic Book"/>
          <w:sz w:val="22"/>
          <w:szCs w:val="22"/>
        </w:rPr>
        <w:t xml:space="preserve">the </w:t>
      </w:r>
      <w:r w:rsidRPr="0032606D">
        <w:rPr>
          <w:rFonts w:ascii="Franklin Gothic Book" w:hAnsi="Franklin Gothic Book" w:cs="Franklin Gothic Book"/>
          <w:sz w:val="22"/>
          <w:szCs w:val="22"/>
        </w:rPr>
        <w:t xml:space="preserve">“Code of Conduct on Pooling &amp; Sharing”. This comprises a series of actions to </w:t>
      </w:r>
      <w:r w:rsidR="00E41297">
        <w:rPr>
          <w:rFonts w:ascii="Franklin Gothic Book" w:hAnsi="Franklin Gothic Book" w:cs="Franklin Gothic Book"/>
          <w:sz w:val="22"/>
          <w:szCs w:val="22"/>
        </w:rPr>
        <w:t>support cooperative</w:t>
      </w:r>
      <w:r w:rsidR="00E41297" w:rsidRPr="00E41297">
        <w:rPr>
          <w:rFonts w:ascii="Franklin Gothic Book" w:hAnsi="Franklin Gothic Book" w:cs="Franklin Gothic Book"/>
          <w:sz w:val="22"/>
          <w:szCs w:val="22"/>
          <w:lang w:val="en-US"/>
        </w:rPr>
        <w:t xml:space="preserve"> efforts of EU Member States to develop </w:t>
      </w:r>
      <w:proofErr w:type="spellStart"/>
      <w:r w:rsidR="00E41297" w:rsidRPr="00E41297">
        <w:rPr>
          <w:rFonts w:ascii="Franklin Gothic Book" w:hAnsi="Franklin Gothic Book" w:cs="Franklin Gothic Book"/>
          <w:sz w:val="22"/>
          <w:szCs w:val="22"/>
          <w:lang w:val="en-US"/>
        </w:rPr>
        <w:t>defence</w:t>
      </w:r>
      <w:proofErr w:type="spellEnd"/>
      <w:r w:rsidR="00E41297" w:rsidRPr="00E41297">
        <w:rPr>
          <w:rFonts w:ascii="Franklin Gothic Book" w:hAnsi="Franklin Gothic Book" w:cs="Franklin Gothic Book"/>
          <w:sz w:val="22"/>
          <w:szCs w:val="22"/>
          <w:lang w:val="en-US"/>
        </w:rPr>
        <w:t xml:space="preserve"> capabilities</w:t>
      </w:r>
      <w:r w:rsidR="00E41297">
        <w:rPr>
          <w:rFonts w:ascii="Franklin Gothic Book" w:hAnsi="Franklin Gothic Book" w:cs="Franklin Gothic Book"/>
          <w:sz w:val="22"/>
          <w:szCs w:val="22"/>
          <w:lang w:val="en-US"/>
        </w:rPr>
        <w:t xml:space="preserve">. </w:t>
      </w:r>
      <w:r w:rsidR="00E41297" w:rsidRPr="00E41297">
        <w:rPr>
          <w:rFonts w:ascii="Franklin Gothic Book" w:hAnsi="Franklin Gothic Book" w:cs="Franklin Gothic Book"/>
          <w:sz w:val="22"/>
          <w:szCs w:val="22"/>
          <w:lang w:val="en-US"/>
        </w:rPr>
        <w:t xml:space="preserve">The actions herein are aimed at mainstreaming Pooling &amp; Sharing in Member States’ planning and decision-making processes. They are to be implemented on a national and voluntary basis, in line with </w:t>
      </w:r>
      <w:proofErr w:type="spellStart"/>
      <w:r w:rsidR="00E41297" w:rsidRPr="00E41297">
        <w:rPr>
          <w:rFonts w:ascii="Franklin Gothic Book" w:hAnsi="Franklin Gothic Book" w:cs="Franklin Gothic Book"/>
          <w:sz w:val="22"/>
          <w:szCs w:val="22"/>
          <w:lang w:val="en-US"/>
        </w:rPr>
        <w:t>defence</w:t>
      </w:r>
      <w:proofErr w:type="spellEnd"/>
      <w:r w:rsidR="00E41297" w:rsidRPr="00E41297">
        <w:rPr>
          <w:rFonts w:ascii="Franklin Gothic Book" w:hAnsi="Franklin Gothic Book" w:cs="Franklin Gothic Book"/>
          <w:sz w:val="22"/>
          <w:szCs w:val="22"/>
          <w:lang w:val="en-US"/>
        </w:rPr>
        <w:t xml:space="preserve"> policies of Member States.</w:t>
      </w:r>
      <w:r w:rsidR="00E41297" w:rsidRPr="00E41297">
        <w:t xml:space="preserve"> </w:t>
      </w:r>
      <w:r w:rsidRPr="0032606D">
        <w:rPr>
          <w:rFonts w:ascii="Franklin Gothic Book" w:hAnsi="Franklin Gothic Book" w:cs="Franklin Gothic Book"/>
          <w:sz w:val="22"/>
          <w:szCs w:val="22"/>
        </w:rPr>
        <w:t>The main pillars of the code are:</w:t>
      </w:r>
    </w:p>
    <w:p w:rsidR="00474D1A" w:rsidRPr="0032606D" w:rsidRDefault="00E41297" w:rsidP="00474D1A">
      <w:pPr>
        <w:numPr>
          <w:ilvl w:val="0"/>
          <w:numId w:val="37"/>
        </w:numPr>
        <w:autoSpaceDE w:val="0"/>
        <w:autoSpaceDN w:val="0"/>
        <w:adjustRightInd w:val="0"/>
        <w:spacing w:after="120" w:line="280" w:lineRule="atLeast"/>
        <w:ind w:left="709" w:hanging="709"/>
        <w:jc w:val="both"/>
        <w:rPr>
          <w:rFonts w:ascii="Franklin Gothic Book" w:hAnsi="Franklin Gothic Book" w:cs="Franklin Gothic Book"/>
          <w:sz w:val="22"/>
          <w:szCs w:val="22"/>
        </w:rPr>
      </w:pPr>
      <w:r>
        <w:rPr>
          <w:rFonts w:ascii="Franklin Gothic Book" w:hAnsi="Franklin Gothic Book" w:cs="Franklin Gothic Book"/>
          <w:sz w:val="22"/>
          <w:szCs w:val="22"/>
        </w:rPr>
        <w:t xml:space="preserve">To systematically </w:t>
      </w:r>
      <w:r w:rsidRPr="00E41297">
        <w:rPr>
          <w:rFonts w:ascii="Franklin Gothic Book" w:hAnsi="Franklin Gothic Book" w:cs="Franklin Gothic Book"/>
          <w:sz w:val="22"/>
          <w:szCs w:val="22"/>
          <w:u w:val="single"/>
        </w:rPr>
        <w:t>consider cooperation from the outset</w:t>
      </w:r>
      <w:r>
        <w:rPr>
          <w:rFonts w:ascii="Franklin Gothic Book" w:hAnsi="Franklin Gothic Book" w:cs="Franklin Gothic Book"/>
          <w:sz w:val="22"/>
          <w:szCs w:val="22"/>
        </w:rPr>
        <w:t xml:space="preserve"> in national defence planning of Member States</w:t>
      </w:r>
      <w:r w:rsidR="00B87446">
        <w:rPr>
          <w:rFonts w:ascii="Franklin Gothic Book" w:hAnsi="Franklin Gothic Book" w:cs="Franklin Gothic Book"/>
          <w:sz w:val="22"/>
          <w:szCs w:val="22"/>
        </w:rPr>
        <w:t xml:space="preserve"> for the whole life-cycle of a capability, including cooperation in R&amp;T</w:t>
      </w:r>
      <w:r>
        <w:rPr>
          <w:rFonts w:ascii="Franklin Gothic Book" w:hAnsi="Franklin Gothic Book" w:cs="Franklin Gothic Book"/>
          <w:sz w:val="22"/>
          <w:szCs w:val="22"/>
        </w:rPr>
        <w:t xml:space="preserve">. </w:t>
      </w:r>
    </w:p>
    <w:p w:rsidR="00474D1A" w:rsidRPr="00FC4D87" w:rsidRDefault="00474D1A" w:rsidP="00474D1A">
      <w:pPr>
        <w:numPr>
          <w:ilvl w:val="0"/>
          <w:numId w:val="37"/>
        </w:numPr>
        <w:autoSpaceDE w:val="0"/>
        <w:autoSpaceDN w:val="0"/>
        <w:adjustRightInd w:val="0"/>
        <w:spacing w:after="120" w:line="280" w:lineRule="atLeast"/>
        <w:ind w:left="709" w:hanging="709"/>
        <w:jc w:val="both"/>
        <w:rPr>
          <w:rFonts w:ascii="Franklin Gothic Book" w:hAnsi="Franklin Gothic Book" w:cs="Franklin Gothic Book"/>
          <w:sz w:val="22"/>
          <w:szCs w:val="22"/>
        </w:rPr>
      </w:pPr>
      <w:r w:rsidRPr="00FC4D87">
        <w:rPr>
          <w:rFonts w:ascii="Franklin Gothic Book" w:hAnsi="Franklin Gothic Book" w:cs="Franklin Gothic Book"/>
          <w:sz w:val="22"/>
          <w:szCs w:val="22"/>
          <w:u w:val="single"/>
        </w:rPr>
        <w:t>Investment.</w:t>
      </w:r>
      <w:r w:rsidRPr="00FC4D87">
        <w:rPr>
          <w:rFonts w:ascii="Franklin Gothic Book" w:hAnsi="Franklin Gothic Book" w:cs="Franklin Gothic Book"/>
          <w:sz w:val="22"/>
          <w:szCs w:val="22"/>
        </w:rPr>
        <w:t xml:space="preserve"> To </w:t>
      </w:r>
      <w:r>
        <w:rPr>
          <w:rFonts w:ascii="Franklin Gothic Book" w:hAnsi="Franklin Gothic Book" w:cs="Franklin Gothic Book"/>
          <w:sz w:val="22"/>
          <w:szCs w:val="22"/>
        </w:rPr>
        <w:t>endeavour</w:t>
      </w:r>
      <w:r w:rsidRPr="00FC4D87">
        <w:rPr>
          <w:rFonts w:ascii="Franklin Gothic Book" w:hAnsi="Franklin Gothic Book" w:cs="Franklin Gothic Book"/>
          <w:sz w:val="22"/>
          <w:szCs w:val="22"/>
        </w:rPr>
        <w:t xml:space="preserve"> to </w:t>
      </w:r>
      <w:r w:rsidR="001A7074">
        <w:rPr>
          <w:rFonts w:ascii="Franklin Gothic Book" w:hAnsi="Franklin Gothic Book" w:cs="Franklin Gothic Book"/>
          <w:sz w:val="22"/>
          <w:szCs w:val="22"/>
        </w:rPr>
        <w:t>accord</w:t>
      </w:r>
      <w:r w:rsidRPr="00FC4D87">
        <w:rPr>
          <w:rFonts w:ascii="Franklin Gothic Book" w:hAnsi="Franklin Gothic Book" w:cs="Franklin Gothic Book"/>
          <w:sz w:val="22"/>
          <w:szCs w:val="22"/>
        </w:rPr>
        <w:t xml:space="preserve"> Pooling &amp; Sharing projects a higher degree </w:t>
      </w:r>
      <w:r w:rsidR="001A7074">
        <w:rPr>
          <w:rFonts w:ascii="Franklin Gothic Book" w:hAnsi="Franklin Gothic Book" w:cs="Franklin Gothic Book"/>
          <w:sz w:val="22"/>
          <w:szCs w:val="22"/>
        </w:rPr>
        <w:t>of protection from potential cuts</w:t>
      </w:r>
      <w:r w:rsidR="001D6E6C">
        <w:rPr>
          <w:rFonts w:ascii="Franklin Gothic Book" w:hAnsi="Franklin Gothic Book" w:cs="Franklin Gothic Book"/>
          <w:sz w:val="22"/>
          <w:szCs w:val="22"/>
        </w:rPr>
        <w:t xml:space="preserve">. To </w:t>
      </w:r>
      <w:r w:rsidRPr="00FC4D87">
        <w:rPr>
          <w:rFonts w:ascii="Franklin Gothic Book" w:hAnsi="Franklin Gothic Book" w:cs="Franklin Gothic Book"/>
          <w:sz w:val="22"/>
          <w:szCs w:val="22"/>
        </w:rPr>
        <w:t>take advantage of synergies with wider European policies, including regulatory frameworks, standards and certification.</w:t>
      </w:r>
    </w:p>
    <w:p w:rsidR="00474D1A" w:rsidRPr="0032606D" w:rsidRDefault="00474D1A" w:rsidP="00474D1A">
      <w:pPr>
        <w:numPr>
          <w:ilvl w:val="0"/>
          <w:numId w:val="37"/>
        </w:numPr>
        <w:autoSpaceDE w:val="0"/>
        <w:autoSpaceDN w:val="0"/>
        <w:adjustRightInd w:val="0"/>
        <w:spacing w:after="120" w:line="280" w:lineRule="atLeast"/>
        <w:ind w:left="709" w:hanging="709"/>
        <w:jc w:val="both"/>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Coherence</w:t>
      </w:r>
      <w:r w:rsidRPr="0032606D">
        <w:rPr>
          <w:rFonts w:ascii="Franklin Gothic Book" w:hAnsi="Franklin Gothic Book" w:cs="Franklin Gothic Book"/>
          <w:sz w:val="22"/>
          <w:szCs w:val="22"/>
        </w:rPr>
        <w:t>. EDA function</w:t>
      </w:r>
      <w:r>
        <w:rPr>
          <w:rFonts w:ascii="Franklin Gothic Book" w:hAnsi="Franklin Gothic Book" w:cs="Franklin Gothic Book"/>
          <w:sz w:val="22"/>
          <w:szCs w:val="22"/>
        </w:rPr>
        <w:t>s</w:t>
      </w:r>
      <w:r w:rsidRPr="0032606D">
        <w:rPr>
          <w:rFonts w:ascii="Franklin Gothic Book" w:hAnsi="Franklin Gothic Book" w:cs="Franklin Gothic Book"/>
          <w:sz w:val="22"/>
          <w:szCs w:val="22"/>
        </w:rPr>
        <w:t xml:space="preserve"> as a platform</w:t>
      </w:r>
      <w:r w:rsidR="00B87446">
        <w:rPr>
          <w:rFonts w:ascii="Franklin Gothic Book" w:hAnsi="Franklin Gothic Book" w:cs="Franklin Gothic Book"/>
          <w:sz w:val="22"/>
          <w:szCs w:val="22"/>
        </w:rPr>
        <w:t xml:space="preserve"> for information exchange</w:t>
      </w:r>
      <w:r w:rsidRPr="0032606D">
        <w:rPr>
          <w:rFonts w:ascii="Franklin Gothic Book" w:hAnsi="Franklin Gothic Book" w:cs="Franklin Gothic Book"/>
          <w:sz w:val="22"/>
          <w:szCs w:val="22"/>
        </w:rPr>
        <w:t xml:space="preserve"> to avoid gaps or duplication, to share </w:t>
      </w:r>
      <w:r w:rsidR="00B87446">
        <w:rPr>
          <w:rFonts w:ascii="Franklin Gothic Book" w:hAnsi="Franklin Gothic Book" w:cs="Franklin Gothic Book"/>
          <w:sz w:val="22"/>
          <w:szCs w:val="22"/>
        </w:rPr>
        <w:t xml:space="preserve">expertise and </w:t>
      </w:r>
      <w:r w:rsidRPr="0032606D">
        <w:rPr>
          <w:rFonts w:ascii="Franklin Gothic Book" w:hAnsi="Franklin Gothic Book" w:cs="Franklin Gothic Book"/>
          <w:sz w:val="22"/>
          <w:szCs w:val="22"/>
        </w:rPr>
        <w:t>best practises and to increase transparency.</w:t>
      </w:r>
    </w:p>
    <w:p w:rsidR="00474D1A" w:rsidRDefault="00474D1A" w:rsidP="00474D1A">
      <w:pPr>
        <w:numPr>
          <w:ilvl w:val="0"/>
          <w:numId w:val="37"/>
        </w:numPr>
        <w:autoSpaceDE w:val="0"/>
        <w:autoSpaceDN w:val="0"/>
        <w:adjustRightInd w:val="0"/>
        <w:spacing w:after="120" w:line="280" w:lineRule="atLeast"/>
        <w:ind w:left="709" w:hanging="709"/>
        <w:jc w:val="both"/>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Assessment</w:t>
      </w:r>
      <w:r w:rsidRPr="0032606D">
        <w:rPr>
          <w:rFonts w:ascii="Franklin Gothic Book" w:hAnsi="Franklin Gothic Book" w:cs="Franklin Gothic Book"/>
          <w:sz w:val="22"/>
          <w:szCs w:val="22"/>
        </w:rPr>
        <w:t>. EDA will</w:t>
      </w:r>
      <w:r w:rsidR="001A7074">
        <w:rPr>
          <w:rFonts w:ascii="Franklin Gothic Book" w:hAnsi="Franklin Gothic Book" w:cs="Franklin Gothic Book"/>
          <w:sz w:val="22"/>
          <w:szCs w:val="22"/>
        </w:rPr>
        <w:t xml:space="preserve"> submit to Defence Ministers</w:t>
      </w:r>
      <w:r>
        <w:rPr>
          <w:rFonts w:ascii="Franklin Gothic Book" w:hAnsi="Franklin Gothic Book" w:cs="Franklin Gothic Book"/>
          <w:sz w:val="22"/>
          <w:szCs w:val="22"/>
        </w:rPr>
        <w:t xml:space="preserve"> an annual state of play of</w:t>
      </w:r>
      <w:r w:rsidRPr="0032606D">
        <w:rPr>
          <w:rFonts w:ascii="Franklin Gothic Book" w:hAnsi="Franklin Gothic Book" w:cs="Franklin Gothic Book"/>
          <w:sz w:val="22"/>
          <w:szCs w:val="22"/>
        </w:rPr>
        <w:t xml:space="preserve"> </w:t>
      </w:r>
      <w:r>
        <w:rPr>
          <w:rFonts w:ascii="Franklin Gothic Book" w:hAnsi="Franklin Gothic Book" w:cs="Franklin Gothic Book"/>
          <w:sz w:val="22"/>
          <w:szCs w:val="22"/>
        </w:rPr>
        <w:t>Pooling &amp; Sharing</w:t>
      </w:r>
      <w:r w:rsidRPr="0032606D">
        <w:rPr>
          <w:rFonts w:ascii="Franklin Gothic Book" w:hAnsi="Franklin Gothic Book" w:cs="Franklin Gothic Book"/>
          <w:sz w:val="22"/>
          <w:szCs w:val="22"/>
        </w:rPr>
        <w:t xml:space="preserve"> on the status of current initiatives, new opportunities and an analysis of the capability situation in Europe.</w:t>
      </w:r>
    </w:p>
    <w:p w:rsidR="00474D1A" w:rsidRPr="0032606D" w:rsidRDefault="00474D1A" w:rsidP="00474D1A">
      <w:pPr>
        <w:autoSpaceDE w:val="0"/>
        <w:autoSpaceDN w:val="0"/>
        <w:adjustRightInd w:val="0"/>
        <w:spacing w:after="120" w:line="280" w:lineRule="atLeast"/>
        <w:ind w:left="709"/>
        <w:jc w:val="both"/>
        <w:rPr>
          <w:rFonts w:ascii="Franklin Gothic Book" w:hAnsi="Franklin Gothic Book" w:cs="Franklin Gothic Book"/>
          <w:sz w:val="22"/>
          <w:szCs w:val="22"/>
        </w:rPr>
      </w:pPr>
    </w:p>
    <w:p w:rsidR="002A2F8A" w:rsidRPr="0032606D" w:rsidRDefault="002A2F8A" w:rsidP="00A94A2E">
      <w:pPr>
        <w:pStyle w:val="ListParagraph"/>
        <w:numPr>
          <w:ilvl w:val="0"/>
          <w:numId w:val="43"/>
        </w:numPr>
        <w:autoSpaceDE w:val="0"/>
        <w:autoSpaceDN w:val="0"/>
        <w:adjustRightInd w:val="0"/>
        <w:spacing w:after="120" w:line="280" w:lineRule="atLeast"/>
        <w:jc w:val="both"/>
        <w:rPr>
          <w:rFonts w:ascii="Franklin Gothic Book" w:hAnsi="Franklin Gothic Book" w:cs="Franklin Gothic Book"/>
          <w:b/>
          <w:bCs/>
          <w:sz w:val="28"/>
          <w:szCs w:val="22"/>
        </w:rPr>
      </w:pPr>
      <w:r w:rsidRPr="0032606D">
        <w:rPr>
          <w:rFonts w:ascii="Franklin Gothic Book" w:hAnsi="Franklin Gothic Book" w:cs="Franklin Gothic Book"/>
          <w:b/>
          <w:bCs/>
          <w:sz w:val="28"/>
          <w:szCs w:val="22"/>
        </w:rPr>
        <w:t xml:space="preserve">Pooling </w:t>
      </w:r>
      <w:r w:rsidR="0045117C">
        <w:rPr>
          <w:rFonts w:ascii="Franklin Gothic Book" w:hAnsi="Franklin Gothic Book" w:cs="Franklin Gothic Book"/>
          <w:b/>
          <w:bCs/>
          <w:sz w:val="28"/>
          <w:szCs w:val="22"/>
        </w:rPr>
        <w:t>&amp;</w:t>
      </w:r>
      <w:r w:rsidRPr="0032606D">
        <w:rPr>
          <w:rFonts w:ascii="Franklin Gothic Book" w:hAnsi="Franklin Gothic Book" w:cs="Franklin Gothic Book"/>
          <w:b/>
          <w:bCs/>
          <w:sz w:val="28"/>
          <w:szCs w:val="22"/>
        </w:rPr>
        <w:t xml:space="preserve"> Sharing</w:t>
      </w:r>
      <w:r w:rsidR="00A94A2E" w:rsidRPr="0032606D">
        <w:rPr>
          <w:rFonts w:ascii="Franklin Gothic Book" w:hAnsi="Franklin Gothic Book" w:cs="Franklin Gothic Book"/>
          <w:b/>
          <w:bCs/>
          <w:sz w:val="28"/>
          <w:szCs w:val="22"/>
        </w:rPr>
        <w:t xml:space="preserve">: </w:t>
      </w:r>
      <w:r w:rsidR="00A94A2E" w:rsidRPr="0032606D">
        <w:rPr>
          <w:rFonts w:ascii="Franklin Gothic Book" w:hAnsi="Franklin Gothic Book" w:cs="Franklin Gothic Book"/>
          <w:b/>
          <w:bCs/>
          <w:sz w:val="28"/>
          <w:szCs w:val="22"/>
          <w:u w:val="double"/>
        </w:rPr>
        <w:t>Progress</w:t>
      </w:r>
    </w:p>
    <w:p w:rsidR="002A2F8A" w:rsidRPr="0032606D" w:rsidRDefault="002A2F8A" w:rsidP="00A94A2E">
      <w:p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On </w:t>
      </w:r>
      <w:r w:rsidR="0045117C">
        <w:rPr>
          <w:rFonts w:ascii="Franklin Gothic Book" w:hAnsi="Franklin Gothic Book" w:cs="Franklin Gothic Book"/>
          <w:sz w:val="22"/>
          <w:szCs w:val="22"/>
        </w:rPr>
        <w:t xml:space="preserve">19 November 2012 </w:t>
      </w:r>
      <w:r w:rsidRPr="0032606D">
        <w:rPr>
          <w:rFonts w:ascii="Franklin Gothic Book" w:hAnsi="Franklin Gothic Book" w:cs="Franklin Gothic Book"/>
          <w:sz w:val="22"/>
          <w:szCs w:val="22"/>
        </w:rPr>
        <w:t xml:space="preserve">the Steering Board </w:t>
      </w:r>
      <w:r w:rsidR="0045117C">
        <w:rPr>
          <w:rFonts w:ascii="Franklin Gothic Book" w:hAnsi="Franklin Gothic Book" w:cs="Franklin Gothic Book"/>
          <w:sz w:val="22"/>
          <w:szCs w:val="22"/>
        </w:rPr>
        <w:t xml:space="preserve">welcomed progress on the </w:t>
      </w:r>
      <w:r w:rsidRPr="0032606D">
        <w:rPr>
          <w:rFonts w:ascii="Franklin Gothic Book" w:hAnsi="Franklin Gothic Book" w:cs="Franklin Gothic Book"/>
          <w:sz w:val="22"/>
          <w:szCs w:val="22"/>
        </w:rPr>
        <w:t xml:space="preserve">Pooling </w:t>
      </w:r>
      <w:r w:rsidR="0045117C">
        <w:rPr>
          <w:rFonts w:ascii="Franklin Gothic Book" w:hAnsi="Franklin Gothic Book" w:cs="Franklin Gothic Book"/>
          <w:sz w:val="22"/>
          <w:szCs w:val="22"/>
        </w:rPr>
        <w:t xml:space="preserve">&amp; </w:t>
      </w:r>
      <w:r w:rsidRPr="0032606D">
        <w:rPr>
          <w:rFonts w:ascii="Franklin Gothic Book" w:hAnsi="Franklin Gothic Book" w:cs="Franklin Gothic Book"/>
          <w:sz w:val="22"/>
          <w:szCs w:val="22"/>
        </w:rPr>
        <w:t xml:space="preserve">Sharing </w:t>
      </w:r>
      <w:r w:rsidR="009A1479">
        <w:rPr>
          <w:rFonts w:ascii="Franklin Gothic Book" w:hAnsi="Franklin Gothic Book" w:cs="Franklin Gothic Book"/>
          <w:sz w:val="22"/>
          <w:szCs w:val="22"/>
        </w:rPr>
        <w:t>projects</w:t>
      </w:r>
      <w:r w:rsidR="0045117C">
        <w:rPr>
          <w:rFonts w:ascii="Franklin Gothic Book" w:hAnsi="Franklin Gothic Book" w:cs="Franklin Gothic Book"/>
          <w:sz w:val="22"/>
          <w:szCs w:val="22"/>
        </w:rPr>
        <w:t xml:space="preserve"> they endorsed one year ago</w:t>
      </w:r>
      <w:r w:rsidR="009A1479">
        <w:rPr>
          <w:rFonts w:ascii="Franklin Gothic Book" w:hAnsi="Franklin Gothic Book" w:cs="Franklin Gothic Book"/>
          <w:sz w:val="22"/>
          <w:szCs w:val="22"/>
        </w:rPr>
        <w:t>:</w:t>
      </w:r>
    </w:p>
    <w:p w:rsidR="002A2F8A" w:rsidRPr="004D64EA" w:rsidRDefault="002A2F8A" w:rsidP="00A94A2E">
      <w:pPr>
        <w:numPr>
          <w:ilvl w:val="0"/>
          <w:numId w:val="37"/>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In 2012, two</w:t>
      </w:r>
      <w:r w:rsidR="00961C2F" w:rsidRPr="0032606D">
        <w:rPr>
          <w:rFonts w:ascii="Franklin Gothic Book" w:hAnsi="Franklin Gothic Book" w:cs="Franklin Gothic Book"/>
          <w:sz w:val="22"/>
          <w:szCs w:val="22"/>
        </w:rPr>
        <w:t xml:space="preserve"> </w:t>
      </w:r>
      <w:r w:rsidRPr="0032606D">
        <w:rPr>
          <w:rFonts w:ascii="Franklin Gothic Book" w:hAnsi="Franklin Gothic Book" w:cs="Franklin Gothic Book"/>
          <w:sz w:val="22"/>
          <w:szCs w:val="22"/>
        </w:rPr>
        <w:t>exercises were held in the framework of the</w:t>
      </w:r>
      <w:r w:rsidRPr="0032606D">
        <w:rPr>
          <w:rFonts w:ascii="Franklin Gothic Book" w:hAnsi="Franklin Gothic Book" w:cs="Franklin Gothic Book"/>
          <w:sz w:val="22"/>
          <w:szCs w:val="22"/>
          <w:u w:val="single"/>
        </w:rPr>
        <w:t xml:space="preserve"> Helicopter Training Programme</w:t>
      </w:r>
      <w:r w:rsidRPr="0032606D">
        <w:rPr>
          <w:rFonts w:ascii="Franklin Gothic Book" w:hAnsi="Franklin Gothic Book" w:cs="Franklin Gothic Book"/>
          <w:sz w:val="22"/>
          <w:szCs w:val="22"/>
        </w:rPr>
        <w:t xml:space="preserve"> </w:t>
      </w:r>
      <w:r w:rsidRPr="004D64EA">
        <w:rPr>
          <w:rFonts w:ascii="Franklin Gothic Book" w:hAnsi="Franklin Gothic Book" w:cs="Franklin Gothic Book"/>
          <w:sz w:val="22"/>
          <w:szCs w:val="22"/>
        </w:rPr>
        <w:t xml:space="preserve">(HTP). The exercises hosted by Portugal and Belgium allowed for the training of 56 helicopter crews and over 3,000 ground personnel. During the </w:t>
      </w:r>
      <w:r w:rsidR="009A1479" w:rsidRPr="004D64EA">
        <w:rPr>
          <w:rFonts w:ascii="Franklin Gothic Book" w:hAnsi="Franklin Gothic Book" w:cs="Franklin Gothic Book"/>
          <w:sz w:val="22"/>
          <w:szCs w:val="22"/>
        </w:rPr>
        <w:t>EDA</w:t>
      </w:r>
      <w:r w:rsidRPr="004D64EA">
        <w:rPr>
          <w:rFonts w:ascii="Franklin Gothic Book" w:hAnsi="Franklin Gothic Book" w:cs="Franklin Gothic Book"/>
          <w:sz w:val="22"/>
          <w:szCs w:val="22"/>
        </w:rPr>
        <w:t xml:space="preserve"> Steering Board, Defence Ministers signed a Programme Arrangement for live exercises over ten years</w:t>
      </w:r>
      <w:r w:rsidR="0045117C" w:rsidRPr="004D64EA">
        <w:rPr>
          <w:rFonts w:ascii="Franklin Gothic Book" w:hAnsi="Franklin Gothic Book" w:cs="Franklin Gothic Book"/>
          <w:sz w:val="22"/>
          <w:szCs w:val="22"/>
        </w:rPr>
        <w:t>.</w:t>
      </w:r>
      <w:r w:rsidRPr="004D64EA">
        <w:rPr>
          <w:rFonts w:ascii="Franklin Gothic Book" w:hAnsi="Franklin Gothic Book" w:cs="Franklin Gothic Book"/>
          <w:sz w:val="22"/>
          <w:szCs w:val="22"/>
        </w:rPr>
        <w:t xml:space="preserve"> </w:t>
      </w:r>
      <w:r w:rsidR="00520B2D" w:rsidRPr="004D64EA">
        <w:rPr>
          <w:rFonts w:ascii="Franklin Gothic Book" w:hAnsi="Franklin Gothic Book"/>
          <w:sz w:val="22"/>
          <w:szCs w:val="22"/>
        </w:rPr>
        <w:t>Initially based on delivering live exercises aiming at disseminating tactical skills, the Helicopter Training Programme now includes a synthetic simulator based training project, a helicopter tactics instructor training course, and an operational English training course.</w:t>
      </w:r>
    </w:p>
    <w:p w:rsidR="005F2C8F" w:rsidRDefault="002A2F8A" w:rsidP="005F2C8F">
      <w:pPr>
        <w:numPr>
          <w:ilvl w:val="0"/>
          <w:numId w:val="37"/>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The </w:t>
      </w:r>
      <w:r w:rsidRPr="0032606D">
        <w:rPr>
          <w:rFonts w:ascii="Franklin Gothic Book" w:hAnsi="Franklin Gothic Book" w:cs="Franklin Gothic Book"/>
          <w:sz w:val="22"/>
          <w:szCs w:val="22"/>
          <w:u w:val="single"/>
        </w:rPr>
        <w:t>Maritime Surveillance</w:t>
      </w:r>
      <w:r w:rsidRPr="0032606D">
        <w:rPr>
          <w:rFonts w:ascii="Franklin Gothic Book" w:hAnsi="Franklin Gothic Book" w:cs="Franklin Gothic Book"/>
          <w:sz w:val="22"/>
          <w:szCs w:val="22"/>
        </w:rPr>
        <w:t xml:space="preserve"> (MARSUR) live </w:t>
      </w:r>
      <w:r w:rsidR="001D6E6C">
        <w:rPr>
          <w:rFonts w:ascii="Franklin Gothic Book" w:hAnsi="Franklin Gothic Book" w:cs="Franklin Gothic Book"/>
          <w:sz w:val="22"/>
          <w:szCs w:val="22"/>
        </w:rPr>
        <w:t>network continues to extend its</w:t>
      </w:r>
      <w:r w:rsidRPr="0032606D">
        <w:rPr>
          <w:rFonts w:ascii="Franklin Gothic Book" w:hAnsi="Franklin Gothic Book" w:cs="Franklin Gothic Book"/>
          <w:sz w:val="22"/>
          <w:szCs w:val="22"/>
        </w:rPr>
        <w:t xml:space="preserve"> membership. </w:t>
      </w:r>
      <w:r w:rsidR="000F5E29" w:rsidRPr="0032606D">
        <w:rPr>
          <w:rFonts w:ascii="Franklin Gothic Book" w:hAnsi="Franklin Gothic Book" w:cs="Franklin Gothic Book"/>
          <w:sz w:val="22"/>
          <w:szCs w:val="22"/>
        </w:rPr>
        <w:t xml:space="preserve">The </w:t>
      </w:r>
      <w:r w:rsidR="00715DBF" w:rsidRPr="0032606D">
        <w:rPr>
          <w:rFonts w:ascii="Franklin Gothic Book" w:hAnsi="Franklin Gothic Book" w:cs="Franklin Gothic Book"/>
          <w:sz w:val="22"/>
          <w:szCs w:val="22"/>
        </w:rPr>
        <w:t xml:space="preserve">goals </w:t>
      </w:r>
      <w:r w:rsidR="000F5E29" w:rsidRPr="0032606D">
        <w:rPr>
          <w:rFonts w:ascii="Franklin Gothic Book" w:hAnsi="Franklin Gothic Book" w:cs="Franklin Gothic Book"/>
          <w:sz w:val="22"/>
          <w:szCs w:val="22"/>
        </w:rPr>
        <w:t xml:space="preserve">of the network are </w:t>
      </w:r>
      <w:r w:rsidR="00715DBF" w:rsidRPr="0032606D">
        <w:rPr>
          <w:rFonts w:ascii="Franklin Gothic Book" w:hAnsi="Franklin Gothic Book" w:cs="Franklin Gothic Book"/>
          <w:sz w:val="22"/>
          <w:szCs w:val="22"/>
        </w:rPr>
        <w:t xml:space="preserve">to </w:t>
      </w:r>
      <w:r w:rsidR="001D6E6C">
        <w:rPr>
          <w:rFonts w:ascii="Franklin Gothic Book" w:hAnsi="Franklin Gothic Book" w:cs="Franklin Gothic Book"/>
          <w:sz w:val="22"/>
          <w:szCs w:val="22"/>
        </w:rPr>
        <w:t xml:space="preserve">facilitate exchange of information </w:t>
      </w:r>
      <w:r w:rsidR="00715DBF" w:rsidRPr="0032606D">
        <w:rPr>
          <w:rFonts w:ascii="Franklin Gothic Book" w:hAnsi="Franklin Gothic Book" w:cs="Franklin Gothic Book"/>
          <w:sz w:val="22"/>
          <w:szCs w:val="22"/>
        </w:rPr>
        <w:t xml:space="preserve">and to support safety and security. </w:t>
      </w:r>
      <w:r w:rsidRPr="0032606D">
        <w:rPr>
          <w:rFonts w:ascii="Franklin Gothic Book" w:hAnsi="Franklin Gothic Book" w:cs="Franklin Gothic Book"/>
          <w:sz w:val="22"/>
          <w:szCs w:val="22"/>
        </w:rPr>
        <w:t xml:space="preserve">In October 2012, Bulgaria, Latvia and Norway joined the network which now </w:t>
      </w:r>
      <w:r w:rsidRPr="005F2C8F">
        <w:rPr>
          <w:rFonts w:ascii="Franklin Gothic Book" w:hAnsi="Franklin Gothic Book" w:cs="Franklin Gothic Book"/>
          <w:sz w:val="22"/>
          <w:szCs w:val="22"/>
        </w:rPr>
        <w:t xml:space="preserve">includes 18 nations. </w:t>
      </w:r>
    </w:p>
    <w:p w:rsidR="00520B2D" w:rsidRPr="005F2C8F" w:rsidRDefault="002A2F8A" w:rsidP="005F2C8F">
      <w:pPr>
        <w:numPr>
          <w:ilvl w:val="0"/>
          <w:numId w:val="37"/>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5F2C8F">
        <w:rPr>
          <w:rFonts w:ascii="Franklin Gothic Book" w:hAnsi="Franklin Gothic Book" w:cs="Franklin Gothic Book"/>
          <w:sz w:val="22"/>
          <w:szCs w:val="22"/>
        </w:rPr>
        <w:lastRenderedPageBreak/>
        <w:t xml:space="preserve">The </w:t>
      </w:r>
      <w:r w:rsidRPr="005F2C8F">
        <w:rPr>
          <w:rFonts w:ascii="Franklin Gothic Book" w:hAnsi="Franklin Gothic Book" w:cs="Franklin Gothic Book"/>
          <w:sz w:val="22"/>
          <w:szCs w:val="22"/>
          <w:u w:val="single"/>
        </w:rPr>
        <w:t>European Satellite Communications Procurement Cell</w:t>
      </w:r>
      <w:r w:rsidRPr="005F2C8F">
        <w:rPr>
          <w:rFonts w:ascii="Franklin Gothic Book" w:hAnsi="Franklin Gothic Book" w:cs="Franklin Gothic Book"/>
          <w:sz w:val="22"/>
          <w:szCs w:val="22"/>
        </w:rPr>
        <w:t xml:space="preserve"> (ESCPC) has moved forward as planned, with the signature of a framework contract in 2012. Five Member States participate on a pay-per-use basis of commercial satellite communications services. </w:t>
      </w:r>
      <w:r w:rsidR="006865F5" w:rsidRPr="005F2C8F">
        <w:rPr>
          <w:rFonts w:ascii="Franklin Gothic Book" w:hAnsi="Franklin Gothic Book" w:cs="Franklin Gothic Book"/>
          <w:sz w:val="22"/>
          <w:szCs w:val="22"/>
        </w:rPr>
        <w:t xml:space="preserve">For the longer-term </w:t>
      </w:r>
      <w:r w:rsidR="00520B2D" w:rsidRPr="005F2C8F">
        <w:rPr>
          <w:rFonts w:ascii="Franklin Gothic Book" w:hAnsi="Franklin Gothic Book" w:cs="Franklin Gothic Book"/>
          <w:sz w:val="22"/>
          <w:szCs w:val="22"/>
          <w:u w:val="single"/>
        </w:rPr>
        <w:t>Future Military SATCOM</w:t>
      </w:r>
      <w:r w:rsidR="00520B2D" w:rsidRPr="005F2C8F">
        <w:rPr>
          <w:rFonts w:ascii="Franklin Gothic Book" w:hAnsi="Franklin Gothic Book" w:cs="Franklin Gothic Book"/>
          <w:sz w:val="22"/>
          <w:szCs w:val="22"/>
        </w:rPr>
        <w:t xml:space="preserve"> </w:t>
      </w:r>
      <w:r w:rsidR="006865F5" w:rsidRPr="005F2C8F">
        <w:rPr>
          <w:rFonts w:ascii="Franklin Gothic Book" w:hAnsi="Franklin Gothic Book" w:cs="Franklin Gothic Book"/>
          <w:sz w:val="22"/>
          <w:szCs w:val="22"/>
        </w:rPr>
        <w:t xml:space="preserve">project, </w:t>
      </w:r>
      <w:r w:rsidR="005F2C8F" w:rsidRPr="005F2C8F">
        <w:rPr>
          <w:rFonts w:ascii="Franklin Gothic Book" w:hAnsi="Franklin Gothic Book" w:cs="Franklin Gothic Book"/>
          <w:sz w:val="22"/>
          <w:szCs w:val="22"/>
        </w:rPr>
        <w:t>decisions are required in the near future on the replacement of existing satellite networks in the 2018-25 timeframe. As the window of opportunity will close shortly, EDA stands ready to take action on P&amp;S solutions, and is planning a high level workshop “MILSATCOM 2020” in the first half of 2013 in order to present proposals, foster common activities, and link with bi-lateral initiatives.</w:t>
      </w:r>
    </w:p>
    <w:p w:rsidR="00520B2D" w:rsidRDefault="0045117C" w:rsidP="00520B2D">
      <w:pPr>
        <w:numPr>
          <w:ilvl w:val="0"/>
          <w:numId w:val="44"/>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520B2D">
        <w:rPr>
          <w:rFonts w:ascii="Franklin Gothic Book" w:hAnsi="Franklin Gothic Book" w:cs="Franklin Gothic Book"/>
          <w:sz w:val="22"/>
          <w:szCs w:val="22"/>
        </w:rPr>
        <w:t>T</w:t>
      </w:r>
      <w:r w:rsidR="002A2F8A" w:rsidRPr="00520B2D">
        <w:rPr>
          <w:rFonts w:ascii="Franklin Gothic Book" w:hAnsi="Franklin Gothic Book" w:cs="Franklin Gothic Book"/>
          <w:sz w:val="22"/>
          <w:szCs w:val="22"/>
        </w:rPr>
        <w:t xml:space="preserve">he </w:t>
      </w:r>
      <w:r w:rsidR="002A2F8A" w:rsidRPr="00520B2D">
        <w:rPr>
          <w:rFonts w:ascii="Franklin Gothic Book" w:hAnsi="Franklin Gothic Book" w:cs="Franklin Gothic Book"/>
          <w:sz w:val="22"/>
          <w:szCs w:val="22"/>
          <w:u w:val="single"/>
        </w:rPr>
        <w:t>Multinational Modular Medical Units</w:t>
      </w:r>
      <w:r w:rsidR="002A2F8A" w:rsidRPr="00520B2D">
        <w:rPr>
          <w:rFonts w:ascii="Franklin Gothic Book" w:hAnsi="Franklin Gothic Book" w:cs="Franklin Gothic Book"/>
          <w:sz w:val="22"/>
          <w:szCs w:val="22"/>
        </w:rPr>
        <w:t xml:space="preserve"> (Medical Field Hospitals) attracts growing participation. Fifteen Member States have so far signed the Letter of Intent. </w:t>
      </w:r>
      <w:r w:rsidR="00520B2D" w:rsidRPr="00520B2D">
        <w:rPr>
          <w:rFonts w:ascii="Franklin Gothic Book" w:hAnsi="Franklin Gothic Book" w:cs="Franklin Gothic Book"/>
          <w:sz w:val="22"/>
          <w:szCs w:val="22"/>
        </w:rPr>
        <w:t>The Common Staff Target is expected to be finalised by mid-2013. The Memorandum of Understanding and Common Requirements will follow, with the objective of procurement of assets in 2014 and Initial Operational Capability in 2015.</w:t>
      </w:r>
    </w:p>
    <w:p w:rsidR="009F66AA" w:rsidRPr="00520B2D" w:rsidRDefault="009F66AA" w:rsidP="00520B2D">
      <w:pPr>
        <w:numPr>
          <w:ilvl w:val="0"/>
          <w:numId w:val="44"/>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520B2D">
        <w:rPr>
          <w:rFonts w:ascii="Franklin Gothic Book" w:hAnsi="Franklin Gothic Book" w:cs="Franklin Gothic Book"/>
          <w:sz w:val="22"/>
          <w:szCs w:val="22"/>
          <w:u w:val="single"/>
        </w:rPr>
        <w:t>Air to Air Refuelling</w:t>
      </w:r>
      <w:r w:rsidRPr="00520B2D">
        <w:rPr>
          <w:rFonts w:ascii="Franklin Gothic Book" w:hAnsi="Franklin Gothic Book" w:cs="Franklin Gothic Book"/>
          <w:sz w:val="22"/>
          <w:szCs w:val="22"/>
        </w:rPr>
        <w:t xml:space="preserve"> (AAR): EDA has developed a global approach with three objectives: increasing overall capacity, reducing fragmentation of the fleet, and </w:t>
      </w:r>
      <w:r w:rsidR="00340E79" w:rsidRPr="00520B2D">
        <w:rPr>
          <w:rFonts w:ascii="Franklin Gothic Book" w:hAnsi="Franklin Gothic Book" w:cs="Franklin Gothic Book"/>
          <w:sz w:val="22"/>
          <w:szCs w:val="22"/>
        </w:rPr>
        <w:t xml:space="preserve">optimising the use of assets. </w:t>
      </w:r>
      <w:r w:rsidR="001D6E6C" w:rsidRPr="00520B2D">
        <w:rPr>
          <w:rFonts w:ascii="Franklin Gothic Book" w:hAnsi="Franklin Gothic Book" w:cs="Franklin Gothic Book"/>
          <w:sz w:val="22"/>
          <w:szCs w:val="22"/>
        </w:rPr>
        <w:t xml:space="preserve">The Agency has started to work on short-term solutions including </w:t>
      </w:r>
      <w:r w:rsidRPr="00520B2D">
        <w:rPr>
          <w:rFonts w:ascii="Franklin Gothic Book" w:hAnsi="Franklin Gothic Book" w:cs="Franklin Gothic Book"/>
          <w:sz w:val="22"/>
          <w:szCs w:val="22"/>
        </w:rPr>
        <w:t>access to commercial AAR services</w:t>
      </w:r>
      <w:r w:rsidR="001D6E6C" w:rsidRPr="00520B2D">
        <w:rPr>
          <w:rFonts w:ascii="Franklin Gothic Book" w:hAnsi="Franklin Gothic Book" w:cs="Franklin Gothic Book"/>
          <w:sz w:val="22"/>
          <w:szCs w:val="22"/>
        </w:rPr>
        <w:t xml:space="preserve"> and optimised </w:t>
      </w:r>
      <w:r w:rsidRPr="00520B2D">
        <w:rPr>
          <w:rFonts w:ascii="Franklin Gothic Book" w:hAnsi="Franklin Gothic Book" w:cs="Franklin Gothic Book"/>
          <w:sz w:val="22"/>
          <w:szCs w:val="22"/>
        </w:rPr>
        <w:t>use of existing assets</w:t>
      </w:r>
      <w:r w:rsidR="001D6E6C" w:rsidRPr="00520B2D">
        <w:rPr>
          <w:rFonts w:ascii="Franklin Gothic Book" w:hAnsi="Franklin Gothic Book" w:cs="Franklin Gothic Book"/>
          <w:sz w:val="22"/>
          <w:szCs w:val="22"/>
        </w:rPr>
        <w:t xml:space="preserve">. Longer-term actions include the acquisition of </w:t>
      </w:r>
      <w:r w:rsidRPr="00520B2D">
        <w:rPr>
          <w:rFonts w:ascii="Franklin Gothic Book" w:hAnsi="Franklin Gothic Book" w:cs="Franklin Gothic Book"/>
          <w:sz w:val="22"/>
          <w:szCs w:val="22"/>
        </w:rPr>
        <w:t>more AAR kits</w:t>
      </w:r>
      <w:r w:rsidR="001D6E6C" w:rsidRPr="00520B2D">
        <w:rPr>
          <w:rFonts w:ascii="Franklin Gothic Book" w:hAnsi="Franklin Gothic Book" w:cs="Franklin Gothic Book"/>
          <w:sz w:val="22"/>
          <w:szCs w:val="22"/>
        </w:rPr>
        <w:t xml:space="preserve"> </w:t>
      </w:r>
      <w:r w:rsidRPr="00520B2D">
        <w:rPr>
          <w:rFonts w:ascii="Franklin Gothic Book" w:hAnsi="Franklin Gothic Book" w:cs="Franklin Gothic Book"/>
          <w:sz w:val="22"/>
          <w:szCs w:val="22"/>
        </w:rPr>
        <w:t>and increasing the strategic tanker capability in Europe by 2020. A Letter of Intent on a European Strategic Multirole Tanker Transport initiative, prepared under the lead of the Netherlands, was signed during the Steering Board.</w:t>
      </w:r>
    </w:p>
    <w:p w:rsidR="001D6E6C" w:rsidRDefault="009A1479" w:rsidP="009A1479">
      <w:pPr>
        <w:pStyle w:val="ListParagraph"/>
        <w:numPr>
          <w:ilvl w:val="0"/>
          <w:numId w:val="44"/>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1D6E6C">
        <w:rPr>
          <w:rFonts w:ascii="Franklin Gothic Book" w:hAnsi="Franklin Gothic Book" w:cs="Franklin Gothic Book"/>
          <w:sz w:val="22"/>
          <w:szCs w:val="22"/>
          <w:u w:val="single"/>
        </w:rPr>
        <w:t>Pilot Training</w:t>
      </w:r>
      <w:r w:rsidRPr="001D6E6C">
        <w:rPr>
          <w:rFonts w:ascii="Franklin Gothic Book" w:hAnsi="Franklin Gothic Book" w:cs="Franklin Gothic Book"/>
          <w:sz w:val="22"/>
          <w:szCs w:val="22"/>
        </w:rPr>
        <w:t xml:space="preserve"> has attracted significant interest. France has offered to lead on transport crew training, and Italy on fast jet training. </w:t>
      </w:r>
    </w:p>
    <w:p w:rsidR="009A1479" w:rsidRPr="001D6E6C" w:rsidRDefault="009A1479" w:rsidP="009A1479">
      <w:pPr>
        <w:pStyle w:val="ListParagraph"/>
        <w:numPr>
          <w:ilvl w:val="0"/>
          <w:numId w:val="44"/>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1D6E6C">
        <w:rPr>
          <w:rFonts w:ascii="Franklin Gothic Book" w:hAnsi="Franklin Gothic Book" w:cs="Franklin Gothic Book"/>
          <w:sz w:val="22"/>
          <w:szCs w:val="22"/>
        </w:rPr>
        <w:t xml:space="preserve">Work on </w:t>
      </w:r>
      <w:r w:rsidRPr="001D6E6C">
        <w:rPr>
          <w:rFonts w:ascii="Franklin Gothic Book" w:hAnsi="Franklin Gothic Book" w:cs="Franklin Gothic Book"/>
          <w:sz w:val="22"/>
          <w:szCs w:val="22"/>
          <w:u w:val="single"/>
        </w:rPr>
        <w:t>European Multimodal Transport Hubs</w:t>
      </w:r>
      <w:r w:rsidRPr="001D6E6C">
        <w:rPr>
          <w:rFonts w:ascii="Franklin Gothic Book" w:hAnsi="Franklin Gothic Book" w:cs="Franklin Gothic Book"/>
          <w:sz w:val="22"/>
          <w:szCs w:val="22"/>
        </w:rPr>
        <w:t xml:space="preserve"> has been launched through a study (the results of which will be available in March 2013)</w:t>
      </w:r>
      <w:r w:rsidR="001D6E6C">
        <w:rPr>
          <w:rFonts w:ascii="Franklin Gothic Book" w:hAnsi="Franklin Gothic Book" w:cs="Franklin Gothic Book"/>
          <w:sz w:val="22"/>
          <w:szCs w:val="22"/>
        </w:rPr>
        <w:t>. The aim is</w:t>
      </w:r>
      <w:r w:rsidRPr="001D6E6C">
        <w:rPr>
          <w:rFonts w:ascii="Franklin Gothic Book" w:hAnsi="Franklin Gothic Book" w:cs="Franklin Gothic Book"/>
          <w:sz w:val="22"/>
          <w:szCs w:val="22"/>
        </w:rPr>
        <w:t xml:space="preserve"> to develop a European concept to increase the efficiency and cost-effectiveness of Europe’s transport assets in support of military, civil and disaster relief operations. </w:t>
      </w:r>
    </w:p>
    <w:p w:rsidR="00340E79" w:rsidRPr="0032606D" w:rsidRDefault="00340E79" w:rsidP="00340E79">
      <w:pPr>
        <w:pStyle w:val="ListParagraph"/>
        <w:numPr>
          <w:ilvl w:val="0"/>
          <w:numId w:val="44"/>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EDA </w:t>
      </w:r>
      <w:r w:rsidR="009A1479">
        <w:rPr>
          <w:rFonts w:ascii="Franklin Gothic Book" w:hAnsi="Franklin Gothic Book" w:cs="Franklin Gothic Book"/>
          <w:sz w:val="22"/>
          <w:szCs w:val="22"/>
        </w:rPr>
        <w:t xml:space="preserve">has shaped substantive work </w:t>
      </w:r>
      <w:r w:rsidRPr="0032606D">
        <w:rPr>
          <w:rFonts w:ascii="Franklin Gothic Book" w:hAnsi="Franklin Gothic Book" w:cs="Franklin Gothic Book"/>
          <w:sz w:val="22"/>
          <w:szCs w:val="22"/>
        </w:rPr>
        <w:t xml:space="preserve">on </w:t>
      </w:r>
      <w:r w:rsidRPr="0032606D">
        <w:rPr>
          <w:rFonts w:ascii="Franklin Gothic Book" w:hAnsi="Franklin Gothic Book" w:cs="Franklin Gothic Book"/>
          <w:sz w:val="22"/>
          <w:szCs w:val="22"/>
          <w:u w:val="single"/>
        </w:rPr>
        <w:t>Smart Munitions.</w:t>
      </w:r>
      <w:r w:rsidRPr="0032606D">
        <w:rPr>
          <w:rFonts w:ascii="Franklin Gothic Book" w:hAnsi="Franklin Gothic Book" w:cs="Franklin Gothic Book"/>
          <w:sz w:val="22"/>
          <w:szCs w:val="22"/>
        </w:rPr>
        <w:t xml:space="preserve"> </w:t>
      </w:r>
      <w:r w:rsidR="009A1479">
        <w:rPr>
          <w:rFonts w:ascii="Franklin Gothic Book" w:hAnsi="Franklin Gothic Book" w:cs="Franklin Gothic Book"/>
          <w:sz w:val="22"/>
          <w:szCs w:val="22"/>
        </w:rPr>
        <w:t xml:space="preserve">Possible </w:t>
      </w:r>
      <w:r w:rsidRPr="0032606D">
        <w:rPr>
          <w:rFonts w:ascii="Franklin Gothic Book" w:hAnsi="Franklin Gothic Book" w:cs="Franklin Gothic Book"/>
          <w:sz w:val="22"/>
          <w:szCs w:val="22"/>
        </w:rPr>
        <w:t>P&amp;S opportunities</w:t>
      </w:r>
      <w:r w:rsidR="00AC073C">
        <w:rPr>
          <w:rFonts w:ascii="Franklin Gothic Book" w:hAnsi="Franklin Gothic Book" w:cs="Franklin Gothic Book"/>
          <w:sz w:val="22"/>
          <w:szCs w:val="22"/>
        </w:rPr>
        <w:t xml:space="preserve"> are outlined (i.e. in the areas of training and education) but no lead nation has yet been identified.</w:t>
      </w:r>
    </w:p>
    <w:p w:rsidR="009F66AA" w:rsidRPr="0032606D" w:rsidRDefault="009F66AA" w:rsidP="009F66AA">
      <w:pPr>
        <w:pStyle w:val="ListParagraph"/>
        <w:numPr>
          <w:ilvl w:val="0"/>
          <w:numId w:val="44"/>
        </w:numPr>
        <w:autoSpaceDE w:val="0"/>
        <w:autoSpaceDN w:val="0"/>
        <w:adjustRightInd w:val="0"/>
        <w:spacing w:after="120" w:line="280" w:lineRule="atLeast"/>
        <w:ind w:left="426" w:hanging="426"/>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Ireland, as lead nation, has initiated work on </w:t>
      </w:r>
      <w:r w:rsidRPr="0032606D">
        <w:rPr>
          <w:rFonts w:ascii="Franklin Gothic Book" w:hAnsi="Franklin Gothic Book" w:cs="Franklin Gothic Book"/>
          <w:sz w:val="22"/>
          <w:szCs w:val="22"/>
          <w:u w:val="single"/>
        </w:rPr>
        <w:t>European Naval Training</w:t>
      </w:r>
      <w:r w:rsidRPr="0032606D">
        <w:rPr>
          <w:rFonts w:ascii="Franklin Gothic Book" w:hAnsi="Franklin Gothic Book" w:cs="Franklin Gothic Book"/>
          <w:sz w:val="22"/>
          <w:szCs w:val="22"/>
        </w:rPr>
        <w:t xml:space="preserve"> with a view to </w:t>
      </w:r>
      <w:r w:rsidR="001D6E6C">
        <w:rPr>
          <w:rFonts w:ascii="Franklin Gothic Book" w:hAnsi="Franklin Gothic Book" w:cs="Franklin Gothic Book"/>
          <w:sz w:val="22"/>
          <w:szCs w:val="22"/>
        </w:rPr>
        <w:t xml:space="preserve">inter alia </w:t>
      </w:r>
      <w:r w:rsidRPr="0032606D">
        <w:rPr>
          <w:rFonts w:ascii="Franklin Gothic Book" w:hAnsi="Franklin Gothic Book" w:cs="Franklin Gothic Book"/>
          <w:sz w:val="22"/>
          <w:szCs w:val="22"/>
        </w:rPr>
        <w:t>improving the sharing of existing fac</w:t>
      </w:r>
      <w:r w:rsidR="001D6E6C">
        <w:rPr>
          <w:rFonts w:ascii="Franklin Gothic Book" w:hAnsi="Franklin Gothic Book" w:cs="Franklin Gothic Book"/>
          <w:sz w:val="22"/>
          <w:szCs w:val="22"/>
        </w:rPr>
        <w:t xml:space="preserve">ilities and the realisation of </w:t>
      </w:r>
      <w:r w:rsidRPr="0032606D">
        <w:rPr>
          <w:rFonts w:ascii="Franklin Gothic Book" w:hAnsi="Franklin Gothic Book" w:cs="Franklin Gothic Book"/>
          <w:sz w:val="22"/>
          <w:szCs w:val="22"/>
        </w:rPr>
        <w:t xml:space="preserve">civil/military synergies. </w:t>
      </w:r>
    </w:p>
    <w:p w:rsidR="00340E79" w:rsidRPr="0032606D" w:rsidRDefault="00340E79" w:rsidP="009F66AA">
      <w:pPr>
        <w:autoSpaceDE w:val="0"/>
        <w:autoSpaceDN w:val="0"/>
        <w:adjustRightInd w:val="0"/>
        <w:spacing w:after="120" w:line="280" w:lineRule="atLeast"/>
        <w:jc w:val="both"/>
        <w:rPr>
          <w:rFonts w:ascii="Franklin Gothic Book" w:hAnsi="Franklin Gothic Book" w:cs="Franklin Gothic Book"/>
          <w:sz w:val="22"/>
          <w:szCs w:val="22"/>
        </w:rPr>
      </w:pPr>
    </w:p>
    <w:p w:rsidR="00961C2F" w:rsidRPr="0032606D" w:rsidRDefault="00961C2F" w:rsidP="00961C2F">
      <w:pPr>
        <w:pStyle w:val="ListParagraph"/>
        <w:autoSpaceDE w:val="0"/>
        <w:autoSpaceDN w:val="0"/>
        <w:adjustRightInd w:val="0"/>
        <w:spacing w:after="120" w:line="280" w:lineRule="atLeast"/>
        <w:ind w:left="720"/>
        <w:jc w:val="both"/>
        <w:rPr>
          <w:rFonts w:ascii="Franklin Gothic Book" w:hAnsi="Franklin Gothic Book" w:cs="Franklin Gothic Book"/>
          <w:b/>
          <w:bCs/>
          <w:sz w:val="28"/>
          <w:szCs w:val="22"/>
          <w:u w:val="double"/>
        </w:rPr>
      </w:pPr>
      <w:r w:rsidRPr="0032606D">
        <w:rPr>
          <w:rFonts w:ascii="Franklin Gothic Book" w:hAnsi="Franklin Gothic Book" w:cs="Franklin Gothic Book"/>
          <w:b/>
          <w:bCs/>
          <w:sz w:val="28"/>
          <w:szCs w:val="22"/>
          <w:u w:val="double"/>
        </w:rPr>
        <w:t>Enablers</w:t>
      </w:r>
    </w:p>
    <w:p w:rsidR="00961C2F" w:rsidRPr="0032606D" w:rsidRDefault="00961C2F" w:rsidP="00961C2F">
      <w:p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iCs/>
          <w:sz w:val="22"/>
          <w:szCs w:val="22"/>
        </w:rPr>
        <w:t>I</w:t>
      </w:r>
      <w:r w:rsidRPr="0032606D">
        <w:rPr>
          <w:rFonts w:ascii="Franklin Gothic Book" w:hAnsi="Franklin Gothic Book" w:cs="Franklin Gothic Book"/>
          <w:sz w:val="22"/>
          <w:szCs w:val="22"/>
        </w:rPr>
        <w:t>mportant progress has been made in some of the areas the Agency regards as “enablers” fo</w:t>
      </w:r>
      <w:r w:rsidR="009A1479">
        <w:rPr>
          <w:rFonts w:ascii="Franklin Gothic Book" w:hAnsi="Franklin Gothic Book" w:cs="Franklin Gothic Book"/>
          <w:sz w:val="22"/>
          <w:szCs w:val="22"/>
        </w:rPr>
        <w:t xml:space="preserve">r increased Pooling </w:t>
      </w:r>
      <w:r w:rsidR="0045117C">
        <w:rPr>
          <w:rFonts w:ascii="Franklin Gothic Book" w:hAnsi="Franklin Gothic Book" w:cs="Franklin Gothic Book"/>
          <w:sz w:val="22"/>
          <w:szCs w:val="22"/>
        </w:rPr>
        <w:t>&amp;</w:t>
      </w:r>
      <w:r w:rsidR="009A1479">
        <w:rPr>
          <w:rFonts w:ascii="Franklin Gothic Book" w:hAnsi="Franklin Gothic Book" w:cs="Franklin Gothic Book"/>
          <w:sz w:val="22"/>
          <w:szCs w:val="22"/>
        </w:rPr>
        <w:t xml:space="preserve"> Sharing:</w:t>
      </w:r>
      <w:r w:rsidRPr="0032606D">
        <w:rPr>
          <w:rFonts w:ascii="Franklin Gothic Book" w:hAnsi="Franklin Gothic Book" w:cs="Franklin Gothic Book"/>
          <w:sz w:val="22"/>
          <w:szCs w:val="22"/>
        </w:rPr>
        <w:t xml:space="preserve"> </w:t>
      </w:r>
    </w:p>
    <w:p w:rsidR="00961C2F" w:rsidRPr="0032606D" w:rsidRDefault="00961C2F" w:rsidP="009A1479">
      <w:pPr>
        <w:numPr>
          <w:ilvl w:val="0"/>
          <w:numId w:val="37"/>
        </w:numPr>
        <w:autoSpaceDE w:val="0"/>
        <w:autoSpaceDN w:val="0"/>
        <w:adjustRightInd w:val="0"/>
        <w:spacing w:after="120" w:line="280" w:lineRule="atLeast"/>
        <w:ind w:left="426" w:hanging="426"/>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Airworthiness</w:t>
      </w:r>
      <w:r w:rsidRPr="0032606D">
        <w:rPr>
          <w:rFonts w:ascii="Franklin Gothic Book" w:hAnsi="Franklin Gothic Book" w:cs="Franklin Gothic Book"/>
          <w:sz w:val="22"/>
          <w:szCs w:val="22"/>
        </w:rPr>
        <w:t xml:space="preserve">: Member States are implementing EDA’s European Military Airworthiness Requirements (EMARs) in national law. Currently, additional EMARs for Maintenance Personnel Licensing and Airworthiness Management are being developed. A first practical example where EMARs are being applied is the A400M. </w:t>
      </w:r>
    </w:p>
    <w:p w:rsidR="00961C2F" w:rsidRPr="0032606D" w:rsidRDefault="00961C2F" w:rsidP="009A1479">
      <w:pPr>
        <w:numPr>
          <w:ilvl w:val="0"/>
          <w:numId w:val="37"/>
        </w:numPr>
        <w:autoSpaceDE w:val="0"/>
        <w:autoSpaceDN w:val="0"/>
        <w:adjustRightInd w:val="0"/>
        <w:spacing w:after="120" w:line="280" w:lineRule="atLeast"/>
        <w:ind w:left="426" w:hanging="426"/>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Ammunition</w:t>
      </w:r>
      <w:r w:rsidRPr="0032606D">
        <w:rPr>
          <w:rFonts w:ascii="Franklin Gothic Book" w:hAnsi="Franklin Gothic Book" w:cs="Franklin Gothic Book"/>
          <w:sz w:val="22"/>
          <w:szCs w:val="22"/>
        </w:rPr>
        <w:t xml:space="preserve">: EDA addresses the regulatory framework (harmonisation of qualification and certification regulations) in the field of ammunition; this will facilitate cooperation on </w:t>
      </w:r>
      <w:r w:rsidRPr="0032606D">
        <w:rPr>
          <w:rFonts w:ascii="Franklin Gothic Book" w:hAnsi="Franklin Gothic Book" w:cs="Franklin Gothic Book"/>
          <w:sz w:val="22"/>
          <w:szCs w:val="22"/>
        </w:rPr>
        <w:lastRenderedPageBreak/>
        <w:t xml:space="preserve">procuring, stockpiling, exchanging or transporting all types of ammunition. </w:t>
      </w:r>
    </w:p>
    <w:p w:rsidR="00961C2F" w:rsidRPr="0032606D" w:rsidRDefault="00961C2F" w:rsidP="009A1479">
      <w:pPr>
        <w:numPr>
          <w:ilvl w:val="0"/>
          <w:numId w:val="37"/>
        </w:numPr>
        <w:autoSpaceDE w:val="0"/>
        <w:autoSpaceDN w:val="0"/>
        <w:adjustRightInd w:val="0"/>
        <w:spacing w:after="120" w:line="280" w:lineRule="atLeast"/>
        <w:ind w:left="426" w:hanging="426"/>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The government to government online market place – </w:t>
      </w:r>
      <w:r w:rsidRPr="0032606D">
        <w:rPr>
          <w:rFonts w:ascii="Franklin Gothic Book" w:hAnsi="Franklin Gothic Book" w:cs="Franklin Gothic Book"/>
          <w:sz w:val="22"/>
          <w:szCs w:val="22"/>
          <w:u w:val="single"/>
        </w:rPr>
        <w:t>e</w:t>
      </w:r>
      <w:r w:rsidR="001A7074">
        <w:rPr>
          <w:rFonts w:ascii="Franklin Gothic Book" w:hAnsi="Franklin Gothic Book" w:cs="Franklin Gothic Book"/>
          <w:sz w:val="22"/>
          <w:szCs w:val="22"/>
          <w:u w:val="single"/>
        </w:rPr>
        <w:t>-</w:t>
      </w:r>
      <w:r w:rsidRPr="0032606D">
        <w:rPr>
          <w:rFonts w:ascii="Franklin Gothic Book" w:hAnsi="Franklin Gothic Book" w:cs="Franklin Gothic Book"/>
          <w:sz w:val="22"/>
          <w:szCs w:val="22"/>
          <w:u w:val="single"/>
        </w:rPr>
        <w:t>Quip</w:t>
      </w:r>
      <w:r w:rsidRPr="0032606D">
        <w:rPr>
          <w:rFonts w:ascii="Franklin Gothic Book" w:hAnsi="Franklin Gothic Book" w:cs="Franklin Gothic Book"/>
          <w:sz w:val="22"/>
          <w:szCs w:val="22"/>
        </w:rPr>
        <w:t xml:space="preserve"> – for redundant or surplus equipment will be launched shortly.</w:t>
      </w:r>
    </w:p>
    <w:p w:rsidR="006865F5" w:rsidRPr="003977F2" w:rsidRDefault="00961C2F" w:rsidP="009A1479">
      <w:pPr>
        <w:pStyle w:val="Default"/>
        <w:numPr>
          <w:ilvl w:val="0"/>
          <w:numId w:val="37"/>
        </w:numPr>
        <w:spacing w:after="120" w:line="280" w:lineRule="atLeast"/>
        <w:ind w:left="426" w:hanging="426"/>
        <w:jc w:val="both"/>
        <w:rPr>
          <w:rFonts w:ascii="Franklin Gothic Book" w:hAnsi="Franklin Gothic Book" w:cs="Franklin Gothic Book"/>
          <w:sz w:val="22"/>
          <w:szCs w:val="22"/>
          <w:lang w:val="en-US"/>
        </w:rPr>
      </w:pPr>
      <w:r w:rsidRPr="003977F2">
        <w:rPr>
          <w:rFonts w:ascii="Franklin Gothic Book" w:hAnsi="Franklin Gothic Book" w:cs="Franklin Gothic Book"/>
          <w:sz w:val="22"/>
          <w:szCs w:val="22"/>
          <w:lang w:val="en-US"/>
        </w:rPr>
        <w:t xml:space="preserve">The first Technical Agreement on </w:t>
      </w:r>
      <w:r w:rsidRPr="003977F2">
        <w:rPr>
          <w:rFonts w:ascii="Franklin Gothic Book" w:hAnsi="Franklin Gothic Book" w:cs="Franklin Gothic Book"/>
          <w:sz w:val="22"/>
          <w:szCs w:val="22"/>
          <w:u w:val="single"/>
          <w:lang w:val="en-US"/>
        </w:rPr>
        <w:t>diplomatic clearance for military transport aircraft</w:t>
      </w:r>
      <w:r w:rsidRPr="003977F2">
        <w:rPr>
          <w:rFonts w:ascii="Franklin Gothic Book" w:hAnsi="Franklin Gothic Book" w:cs="Franklin Gothic Book"/>
          <w:sz w:val="22"/>
          <w:szCs w:val="22"/>
          <w:lang w:val="en-US"/>
        </w:rPr>
        <w:t xml:space="preserve"> was signed during the Steering Board</w:t>
      </w:r>
      <w:r w:rsidR="008E2AC1" w:rsidRPr="003977F2">
        <w:rPr>
          <w:rFonts w:ascii="Franklin Gothic Book" w:hAnsi="Franklin Gothic Book" w:cs="Franklin Gothic Book"/>
          <w:sz w:val="22"/>
          <w:szCs w:val="22"/>
          <w:lang w:val="en-US"/>
        </w:rPr>
        <w:t xml:space="preserve">. </w:t>
      </w:r>
      <w:r w:rsidR="008E2AC1" w:rsidRPr="006865F5">
        <w:rPr>
          <w:rFonts w:ascii="Franklin Gothic Book" w:hAnsi="Franklin Gothic Book" w:cs="Franklin Gothic Book"/>
          <w:sz w:val="22"/>
          <w:szCs w:val="22"/>
          <w:lang w:val="en-US"/>
        </w:rPr>
        <w:t xml:space="preserve">The arrangement describes </w:t>
      </w:r>
      <w:proofErr w:type="spellStart"/>
      <w:r w:rsidR="008E2AC1" w:rsidRPr="006865F5">
        <w:rPr>
          <w:rFonts w:ascii="Franklin Gothic Book" w:hAnsi="Franklin Gothic Book" w:cs="Franklin Gothic Book"/>
          <w:sz w:val="22"/>
          <w:szCs w:val="22"/>
          <w:lang w:val="en-US"/>
        </w:rPr>
        <w:t>harmonised</w:t>
      </w:r>
      <w:proofErr w:type="spellEnd"/>
      <w:r w:rsidR="008E2AC1" w:rsidRPr="006865F5">
        <w:rPr>
          <w:rFonts w:ascii="Franklin Gothic Book" w:hAnsi="Franklin Gothic Book" w:cs="Franklin Gothic Book"/>
          <w:sz w:val="22"/>
          <w:szCs w:val="22"/>
          <w:lang w:val="en-US"/>
        </w:rPr>
        <w:t xml:space="preserve"> procedures for </w:t>
      </w:r>
      <w:proofErr w:type="spellStart"/>
      <w:r w:rsidR="008E2AC1" w:rsidRPr="006865F5">
        <w:rPr>
          <w:rFonts w:ascii="Franklin Gothic Book" w:hAnsi="Franklin Gothic Book" w:cs="Franklin Gothic Book"/>
          <w:sz w:val="22"/>
          <w:szCs w:val="22"/>
          <w:lang w:val="en-US"/>
        </w:rPr>
        <w:t>overflights</w:t>
      </w:r>
      <w:proofErr w:type="spellEnd"/>
      <w:r w:rsidR="008E2AC1" w:rsidRPr="006865F5">
        <w:rPr>
          <w:rFonts w:ascii="Franklin Gothic Book" w:hAnsi="Franklin Gothic Book" w:cs="Franklin Gothic Book"/>
          <w:sz w:val="22"/>
          <w:szCs w:val="22"/>
          <w:lang w:val="en-US"/>
        </w:rPr>
        <w:t xml:space="preserve"> and landings and enables Member States to operate without the need to submit diplomatic clearances reque</w:t>
      </w:r>
      <w:bookmarkStart w:id="1" w:name="_GoBack"/>
      <w:bookmarkEnd w:id="1"/>
      <w:r w:rsidR="008E2AC1" w:rsidRPr="006865F5">
        <w:rPr>
          <w:rFonts w:ascii="Franklin Gothic Book" w:hAnsi="Franklin Gothic Book" w:cs="Franklin Gothic Book"/>
          <w:sz w:val="22"/>
          <w:szCs w:val="22"/>
          <w:lang w:val="en-US"/>
        </w:rPr>
        <w:t>sts for each flight</w:t>
      </w:r>
      <w:r w:rsidR="00C55E56">
        <w:rPr>
          <w:rFonts w:ascii="Franklin Gothic Book" w:hAnsi="Franklin Gothic Book" w:cs="Franklin Gothic Book"/>
          <w:sz w:val="22"/>
          <w:szCs w:val="22"/>
          <w:lang w:val="en-US"/>
        </w:rPr>
        <w:t xml:space="preserve"> (by using diplomatic clearance numbers valid for one year)</w:t>
      </w:r>
      <w:r w:rsidR="008E2AC1" w:rsidRPr="006865F5">
        <w:rPr>
          <w:rFonts w:ascii="Franklin Gothic Book" w:hAnsi="Franklin Gothic Book" w:cs="Franklin Gothic Book"/>
          <w:sz w:val="22"/>
          <w:szCs w:val="22"/>
          <w:lang w:val="en-US"/>
        </w:rPr>
        <w:t xml:space="preserve">, including support to on-going operations and transportation of dangerous goods. </w:t>
      </w:r>
    </w:p>
    <w:p w:rsidR="00961C2F" w:rsidRPr="003977F2" w:rsidRDefault="00FC4D87" w:rsidP="009A1479">
      <w:pPr>
        <w:pStyle w:val="Default"/>
        <w:numPr>
          <w:ilvl w:val="0"/>
          <w:numId w:val="37"/>
        </w:numPr>
        <w:spacing w:after="120" w:line="280" w:lineRule="atLeast"/>
        <w:ind w:left="426" w:hanging="426"/>
        <w:jc w:val="both"/>
        <w:rPr>
          <w:rFonts w:ascii="Franklin Gothic Book" w:hAnsi="Franklin Gothic Book" w:cs="Franklin Gothic Book"/>
          <w:sz w:val="22"/>
          <w:szCs w:val="22"/>
          <w:lang w:val="en-US"/>
        </w:rPr>
      </w:pPr>
      <w:r w:rsidRPr="006865F5">
        <w:rPr>
          <w:rFonts w:ascii="Franklin Gothic Book" w:hAnsi="Franklin Gothic Book" w:cs="Franklin Gothic Book"/>
          <w:sz w:val="22"/>
          <w:szCs w:val="22"/>
          <w:lang w:val="en-US"/>
        </w:rPr>
        <w:t>The</w:t>
      </w:r>
      <w:r w:rsidRPr="006865F5">
        <w:rPr>
          <w:rFonts w:ascii="Franklin Gothic Book" w:hAnsi="Franklin Gothic Book" w:cs="Franklin Gothic Book"/>
          <w:sz w:val="22"/>
          <w:szCs w:val="22"/>
          <w:u w:val="single"/>
          <w:lang w:val="en-US"/>
        </w:rPr>
        <w:t xml:space="preserve"> </w:t>
      </w:r>
      <w:r w:rsidR="00961C2F" w:rsidRPr="006865F5">
        <w:rPr>
          <w:rFonts w:ascii="Franklin Gothic Book" w:hAnsi="Franklin Gothic Book" w:cs="Franklin Gothic Book"/>
          <w:sz w:val="22"/>
          <w:szCs w:val="22"/>
          <w:u w:val="single"/>
          <w:lang w:val="en-US"/>
        </w:rPr>
        <w:t>Go Green</w:t>
      </w:r>
      <w:r w:rsidR="00961C2F" w:rsidRPr="006865F5">
        <w:rPr>
          <w:rFonts w:ascii="Franklin Gothic Book" w:hAnsi="Franklin Gothic Book" w:cs="Franklin Gothic Book"/>
          <w:sz w:val="22"/>
          <w:szCs w:val="22"/>
          <w:lang w:val="en-US"/>
        </w:rPr>
        <w:t xml:space="preserve"> project on alternative energy sources for European army forces was launched in March 2012. </w:t>
      </w:r>
      <w:r w:rsidR="00961C2F" w:rsidRPr="003977F2">
        <w:rPr>
          <w:rFonts w:ascii="Franklin Gothic Book" w:hAnsi="Franklin Gothic Book" w:cs="Franklin Gothic Book"/>
          <w:sz w:val="22"/>
          <w:szCs w:val="22"/>
          <w:lang w:val="en-US"/>
        </w:rPr>
        <w:t xml:space="preserve">Seven Member States are participating and the tender procedure has been launched. </w:t>
      </w:r>
    </w:p>
    <w:p w:rsidR="00961C2F" w:rsidRPr="0032606D" w:rsidRDefault="00961C2F" w:rsidP="009A1479">
      <w:pPr>
        <w:numPr>
          <w:ilvl w:val="0"/>
          <w:numId w:val="37"/>
        </w:numPr>
        <w:autoSpaceDE w:val="0"/>
        <w:autoSpaceDN w:val="0"/>
        <w:adjustRightInd w:val="0"/>
        <w:spacing w:after="120" w:line="280" w:lineRule="atLeast"/>
        <w:ind w:left="426" w:hanging="426"/>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Pooling demand</w:t>
      </w:r>
      <w:r w:rsidRPr="0032606D">
        <w:rPr>
          <w:rFonts w:ascii="Franklin Gothic Book" w:hAnsi="Franklin Gothic Book" w:cs="Franklin Gothic Book"/>
          <w:sz w:val="22"/>
          <w:szCs w:val="22"/>
        </w:rPr>
        <w:t xml:space="preserve">. EDA has concluded a </w:t>
      </w:r>
      <w:r w:rsidR="0045117C">
        <w:rPr>
          <w:rFonts w:ascii="Franklin Gothic Book" w:hAnsi="Franklin Gothic Book" w:cs="Franklin Gothic Book"/>
          <w:sz w:val="22"/>
          <w:szCs w:val="22"/>
        </w:rPr>
        <w:t xml:space="preserve">€ </w:t>
      </w:r>
      <w:r w:rsidRPr="0032606D">
        <w:rPr>
          <w:rFonts w:ascii="Franklin Gothic Book" w:hAnsi="Franklin Gothic Book" w:cs="Franklin Gothic Book"/>
          <w:sz w:val="22"/>
          <w:szCs w:val="22"/>
        </w:rPr>
        <w:t>228</w:t>
      </w:r>
      <w:r w:rsidR="0045117C">
        <w:rPr>
          <w:rFonts w:ascii="Franklin Gothic Book" w:hAnsi="Franklin Gothic Book" w:cs="Franklin Gothic Book"/>
          <w:sz w:val="22"/>
          <w:szCs w:val="22"/>
        </w:rPr>
        <w:t>m</w:t>
      </w:r>
      <w:r w:rsidRPr="0032606D">
        <w:rPr>
          <w:rFonts w:ascii="Franklin Gothic Book" w:hAnsi="Franklin Gothic Book" w:cs="Franklin Gothic Book"/>
          <w:sz w:val="22"/>
          <w:szCs w:val="22"/>
        </w:rPr>
        <w:t xml:space="preserve"> Euro Framework Contract covering Basic Logistic Services to support the current German-led EU Battle Group.  </w:t>
      </w:r>
    </w:p>
    <w:p w:rsidR="00961C2F" w:rsidRPr="0032606D" w:rsidRDefault="00961C2F" w:rsidP="009A1479">
      <w:pPr>
        <w:numPr>
          <w:ilvl w:val="0"/>
          <w:numId w:val="37"/>
        </w:numPr>
        <w:autoSpaceDE w:val="0"/>
        <w:autoSpaceDN w:val="0"/>
        <w:adjustRightInd w:val="0"/>
        <w:spacing w:after="120" w:line="280" w:lineRule="atLeast"/>
        <w:ind w:left="426" w:hanging="426"/>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The EDA continues to work on the </w:t>
      </w:r>
      <w:r w:rsidRPr="0032606D">
        <w:rPr>
          <w:rFonts w:ascii="Franklin Gothic Book" w:hAnsi="Franklin Gothic Book" w:cs="Franklin Gothic Book"/>
          <w:sz w:val="22"/>
          <w:szCs w:val="22"/>
          <w:u w:val="single"/>
        </w:rPr>
        <w:t>European Defence Standards Reference System</w:t>
      </w:r>
      <w:r w:rsidRPr="0032606D">
        <w:rPr>
          <w:rFonts w:ascii="Franklin Gothic Book" w:hAnsi="Franklin Gothic Book" w:cs="Franklin Gothic Book"/>
          <w:sz w:val="22"/>
          <w:szCs w:val="22"/>
        </w:rPr>
        <w:t xml:space="preserve"> for a harmonised approach to standardisation. The development of hybrid standards, with both civil and military applications, will contribute to an efficient </w:t>
      </w:r>
      <w:r w:rsidR="00FC4D87">
        <w:rPr>
          <w:rFonts w:ascii="Franklin Gothic Book" w:hAnsi="Franklin Gothic Book" w:cs="Franklin Gothic Book"/>
          <w:sz w:val="22"/>
          <w:szCs w:val="22"/>
        </w:rPr>
        <w:t>EDTIB</w:t>
      </w:r>
      <w:r w:rsidRPr="0032606D">
        <w:rPr>
          <w:rFonts w:ascii="Franklin Gothic Book" w:hAnsi="Franklin Gothic Book" w:cs="Franklin Gothic Book"/>
          <w:sz w:val="22"/>
          <w:szCs w:val="22"/>
        </w:rPr>
        <w:t>.</w:t>
      </w:r>
    </w:p>
    <w:p w:rsidR="002A2F8A" w:rsidRPr="0032606D" w:rsidRDefault="002A2F8A" w:rsidP="00A94A2E">
      <w:pPr>
        <w:autoSpaceDE w:val="0"/>
        <w:autoSpaceDN w:val="0"/>
        <w:adjustRightInd w:val="0"/>
        <w:spacing w:after="120" w:line="280" w:lineRule="atLeast"/>
        <w:jc w:val="both"/>
        <w:rPr>
          <w:rFonts w:ascii="Franklin Gothic Book" w:hAnsi="Franklin Gothic Book" w:cs="Calibri"/>
          <w:sz w:val="22"/>
          <w:szCs w:val="22"/>
        </w:rPr>
      </w:pPr>
    </w:p>
    <w:p w:rsidR="002A2F8A" w:rsidRPr="0032606D" w:rsidRDefault="00715DBF" w:rsidP="00715DBF">
      <w:pPr>
        <w:pStyle w:val="ListParagraph"/>
        <w:numPr>
          <w:ilvl w:val="0"/>
          <w:numId w:val="43"/>
        </w:numPr>
        <w:autoSpaceDE w:val="0"/>
        <w:autoSpaceDN w:val="0"/>
        <w:adjustRightInd w:val="0"/>
        <w:spacing w:after="120" w:line="280" w:lineRule="atLeast"/>
        <w:jc w:val="both"/>
        <w:rPr>
          <w:rFonts w:ascii="Franklin Gothic Book" w:hAnsi="Franklin Gothic Book" w:cs="Franklin Gothic Book"/>
          <w:b/>
          <w:bCs/>
          <w:sz w:val="28"/>
          <w:szCs w:val="22"/>
        </w:rPr>
      </w:pPr>
      <w:r w:rsidRPr="0032606D">
        <w:rPr>
          <w:rFonts w:ascii="Franklin Gothic Book" w:hAnsi="Franklin Gothic Book" w:cs="Franklin Gothic Book"/>
          <w:b/>
          <w:bCs/>
          <w:sz w:val="28"/>
          <w:szCs w:val="22"/>
        </w:rPr>
        <w:t xml:space="preserve">Pooling </w:t>
      </w:r>
      <w:r w:rsidR="0045117C">
        <w:rPr>
          <w:rFonts w:ascii="Franklin Gothic Book" w:hAnsi="Franklin Gothic Book" w:cs="Franklin Gothic Book"/>
          <w:b/>
          <w:bCs/>
          <w:sz w:val="28"/>
          <w:szCs w:val="22"/>
        </w:rPr>
        <w:t>&amp;</w:t>
      </w:r>
      <w:r w:rsidRPr="0032606D">
        <w:rPr>
          <w:rFonts w:ascii="Franklin Gothic Book" w:hAnsi="Franklin Gothic Book" w:cs="Franklin Gothic Book"/>
          <w:b/>
          <w:bCs/>
          <w:sz w:val="28"/>
          <w:szCs w:val="22"/>
        </w:rPr>
        <w:t xml:space="preserve"> Sharing: </w:t>
      </w:r>
      <w:r w:rsidR="002A2F8A" w:rsidRPr="0032606D">
        <w:rPr>
          <w:rFonts w:ascii="Franklin Gothic Book" w:hAnsi="Franklin Gothic Book" w:cs="Franklin Gothic Book"/>
          <w:b/>
          <w:bCs/>
          <w:sz w:val="28"/>
          <w:szCs w:val="22"/>
          <w:u w:val="double"/>
        </w:rPr>
        <w:t>New opportunities</w:t>
      </w:r>
    </w:p>
    <w:p w:rsidR="002A2F8A" w:rsidRPr="0032606D" w:rsidRDefault="002A2F8A" w:rsidP="00A94A2E">
      <w:p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Following the broad support from Member States, the Agency will assess the following new Pooling </w:t>
      </w:r>
      <w:r w:rsidR="0045117C">
        <w:rPr>
          <w:rFonts w:ascii="Franklin Gothic Book" w:hAnsi="Franklin Gothic Book" w:cs="Franklin Gothic Book"/>
          <w:sz w:val="22"/>
          <w:szCs w:val="22"/>
        </w:rPr>
        <w:t>&amp;</w:t>
      </w:r>
      <w:r w:rsidRPr="0032606D">
        <w:rPr>
          <w:rFonts w:ascii="Franklin Gothic Book" w:hAnsi="Franklin Gothic Book" w:cs="Franklin Gothic Book"/>
          <w:sz w:val="22"/>
          <w:szCs w:val="22"/>
        </w:rPr>
        <w:t xml:space="preserve"> Sharing opportunities:</w:t>
      </w:r>
    </w:p>
    <w:p w:rsidR="002A2F8A" w:rsidRPr="0032606D" w:rsidRDefault="002A2F8A" w:rsidP="00A94A2E">
      <w:pPr>
        <w:numPr>
          <w:ilvl w:val="0"/>
          <w:numId w:val="37"/>
        </w:numPr>
        <w:autoSpaceDE w:val="0"/>
        <w:autoSpaceDN w:val="0"/>
        <w:adjustRightInd w:val="0"/>
        <w:spacing w:after="120" w:line="280" w:lineRule="atLeast"/>
        <w:ind w:left="708" w:hanging="708"/>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Pooling </w:t>
      </w:r>
      <w:r w:rsidR="0045117C">
        <w:rPr>
          <w:rFonts w:ascii="Franklin Gothic Book" w:hAnsi="Franklin Gothic Book" w:cs="Franklin Gothic Book"/>
          <w:sz w:val="22"/>
          <w:szCs w:val="22"/>
        </w:rPr>
        <w:t>&amp;</w:t>
      </w:r>
      <w:r w:rsidRPr="0032606D">
        <w:rPr>
          <w:rFonts w:ascii="Franklin Gothic Book" w:hAnsi="Franklin Gothic Book" w:cs="Franklin Gothic Book"/>
          <w:sz w:val="22"/>
          <w:szCs w:val="22"/>
        </w:rPr>
        <w:t xml:space="preserve"> Sharing of </w:t>
      </w:r>
      <w:r w:rsidRPr="0032606D">
        <w:rPr>
          <w:rFonts w:ascii="Franklin Gothic Book" w:hAnsi="Franklin Gothic Book" w:cs="Franklin Gothic Book"/>
          <w:sz w:val="22"/>
          <w:szCs w:val="22"/>
          <w:u w:val="single"/>
        </w:rPr>
        <w:t>Cyber Defence</w:t>
      </w:r>
      <w:r w:rsidRPr="0032606D">
        <w:rPr>
          <w:rFonts w:ascii="Franklin Gothic Book" w:hAnsi="Franklin Gothic Book" w:cs="Franklin Gothic Book"/>
          <w:sz w:val="22"/>
          <w:szCs w:val="22"/>
        </w:rPr>
        <w:t xml:space="preserve"> capabilities for Operation/Force Headquarters, joint R&amp;T activities, training and exercises. </w:t>
      </w:r>
    </w:p>
    <w:p w:rsidR="002A2F8A" w:rsidRPr="0032606D" w:rsidRDefault="002A2F8A" w:rsidP="00A94A2E">
      <w:pPr>
        <w:numPr>
          <w:ilvl w:val="0"/>
          <w:numId w:val="37"/>
        </w:numPr>
        <w:autoSpaceDE w:val="0"/>
        <w:autoSpaceDN w:val="0"/>
        <w:adjustRightInd w:val="0"/>
        <w:spacing w:after="120" w:line="280" w:lineRule="atLeast"/>
        <w:ind w:left="708" w:hanging="708"/>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In the field of </w:t>
      </w:r>
      <w:r w:rsidRPr="0032606D">
        <w:rPr>
          <w:rFonts w:ascii="Franklin Gothic Book" w:hAnsi="Franklin Gothic Book" w:cs="Franklin Gothic Book"/>
          <w:sz w:val="22"/>
          <w:szCs w:val="22"/>
          <w:u w:val="single"/>
        </w:rPr>
        <w:t>Route Clearance CIED</w:t>
      </w:r>
      <w:r w:rsidRPr="0032606D">
        <w:rPr>
          <w:rFonts w:ascii="Franklin Gothic Book" w:hAnsi="Franklin Gothic Book" w:cs="Franklin Gothic Book"/>
          <w:sz w:val="22"/>
          <w:szCs w:val="22"/>
        </w:rPr>
        <w:t xml:space="preserve"> significant savings and operational benefits are expected through the pooling of capability elements. </w:t>
      </w:r>
    </w:p>
    <w:p w:rsidR="002A2F8A" w:rsidRPr="0032606D" w:rsidRDefault="002A2F8A" w:rsidP="00A94A2E">
      <w:pPr>
        <w:numPr>
          <w:ilvl w:val="0"/>
          <w:numId w:val="37"/>
        </w:numPr>
        <w:autoSpaceDE w:val="0"/>
        <w:autoSpaceDN w:val="0"/>
        <w:adjustRightInd w:val="0"/>
        <w:spacing w:after="120" w:line="280" w:lineRule="atLeast"/>
        <w:ind w:left="708" w:hanging="708"/>
        <w:jc w:val="both"/>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NH90</w:t>
      </w:r>
      <w:r w:rsidRPr="0032606D">
        <w:rPr>
          <w:rFonts w:ascii="Franklin Gothic Book" w:hAnsi="Franklin Gothic Book"/>
          <w:sz w:val="22"/>
          <w:szCs w:val="22"/>
        </w:rPr>
        <w:t xml:space="preserve">. </w:t>
      </w:r>
      <w:r w:rsidR="0045117C">
        <w:rPr>
          <w:rFonts w:ascii="Franklin Gothic Book" w:hAnsi="Franklin Gothic Book"/>
          <w:sz w:val="22"/>
          <w:szCs w:val="22"/>
        </w:rPr>
        <w:t>S</w:t>
      </w:r>
      <w:r w:rsidRPr="0032606D">
        <w:rPr>
          <w:rFonts w:ascii="Franklin Gothic Book" w:hAnsi="Franklin Gothic Book" w:cs="Franklin Gothic Book"/>
          <w:sz w:val="22"/>
          <w:szCs w:val="22"/>
        </w:rPr>
        <w:t xml:space="preserve">everal Member States </w:t>
      </w:r>
      <w:r w:rsidR="0045117C">
        <w:rPr>
          <w:rFonts w:ascii="Franklin Gothic Book" w:hAnsi="Franklin Gothic Book" w:cs="Franklin Gothic Book"/>
          <w:sz w:val="22"/>
          <w:szCs w:val="22"/>
        </w:rPr>
        <w:t xml:space="preserve">are interested in </w:t>
      </w:r>
      <w:r w:rsidR="00AC073C">
        <w:rPr>
          <w:rFonts w:ascii="Franklin Gothic Book" w:hAnsi="Franklin Gothic Book" w:cs="Franklin Gothic Book"/>
          <w:sz w:val="22"/>
          <w:szCs w:val="22"/>
        </w:rPr>
        <w:t>cooperating</w:t>
      </w:r>
      <w:r w:rsidRPr="0032606D">
        <w:rPr>
          <w:rFonts w:ascii="Franklin Gothic Book" w:hAnsi="Franklin Gothic Book" w:cs="Franklin Gothic Book"/>
          <w:sz w:val="22"/>
          <w:szCs w:val="22"/>
        </w:rPr>
        <w:t xml:space="preserve"> in the testing phase or </w:t>
      </w:r>
      <w:r w:rsidR="00AC073C">
        <w:rPr>
          <w:rFonts w:ascii="Franklin Gothic Book" w:hAnsi="Franklin Gothic Book" w:cs="Franklin Gothic Book"/>
          <w:sz w:val="22"/>
          <w:szCs w:val="22"/>
        </w:rPr>
        <w:t xml:space="preserve">the </w:t>
      </w:r>
      <w:r w:rsidR="0045117C">
        <w:rPr>
          <w:rFonts w:ascii="Franklin Gothic Book" w:hAnsi="Franklin Gothic Book" w:cs="Franklin Gothic Book"/>
          <w:sz w:val="22"/>
          <w:szCs w:val="22"/>
        </w:rPr>
        <w:t xml:space="preserve">pooling </w:t>
      </w:r>
      <w:r w:rsidR="00AC073C">
        <w:rPr>
          <w:rFonts w:ascii="Franklin Gothic Book" w:hAnsi="Franklin Gothic Book" w:cs="Franklin Gothic Book"/>
          <w:sz w:val="22"/>
          <w:szCs w:val="22"/>
        </w:rPr>
        <w:t xml:space="preserve">of </w:t>
      </w:r>
      <w:r w:rsidRPr="0032606D">
        <w:rPr>
          <w:rFonts w:ascii="Franklin Gothic Book" w:hAnsi="Franklin Gothic Book" w:cs="Franklin Gothic Book"/>
          <w:sz w:val="22"/>
          <w:szCs w:val="22"/>
        </w:rPr>
        <w:t xml:space="preserve">spare parts for the NH90. </w:t>
      </w:r>
    </w:p>
    <w:p w:rsidR="002A2F8A" w:rsidRPr="0032606D" w:rsidRDefault="002A2F8A" w:rsidP="00A94A2E">
      <w:pPr>
        <w:numPr>
          <w:ilvl w:val="0"/>
          <w:numId w:val="37"/>
        </w:numPr>
        <w:autoSpaceDE w:val="0"/>
        <w:autoSpaceDN w:val="0"/>
        <w:adjustRightInd w:val="0"/>
        <w:spacing w:after="120" w:line="280" w:lineRule="atLeast"/>
        <w:ind w:left="708" w:hanging="708"/>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EDA </w:t>
      </w:r>
      <w:r w:rsidR="0045117C">
        <w:rPr>
          <w:rFonts w:ascii="Franklin Gothic Book" w:hAnsi="Franklin Gothic Book" w:cs="Franklin Gothic Book"/>
          <w:sz w:val="22"/>
          <w:szCs w:val="22"/>
        </w:rPr>
        <w:t xml:space="preserve">will develop </w:t>
      </w:r>
      <w:r w:rsidRPr="0032606D">
        <w:rPr>
          <w:rFonts w:ascii="Franklin Gothic Book" w:hAnsi="Franklin Gothic Book" w:cs="Franklin Gothic Book"/>
          <w:sz w:val="22"/>
          <w:szCs w:val="22"/>
        </w:rPr>
        <w:t xml:space="preserve">the </w:t>
      </w:r>
      <w:r w:rsidRPr="0032606D">
        <w:rPr>
          <w:rFonts w:ascii="Franklin Gothic Book" w:hAnsi="Franklin Gothic Book" w:cs="Franklin Gothic Book"/>
          <w:sz w:val="22"/>
          <w:szCs w:val="22"/>
          <w:u w:val="single"/>
        </w:rPr>
        <w:t>maritime landscaping</w:t>
      </w:r>
      <w:r w:rsidRPr="0032606D">
        <w:rPr>
          <w:rFonts w:ascii="Franklin Gothic Book" w:hAnsi="Franklin Gothic Book" w:cs="Franklin Gothic Book"/>
          <w:sz w:val="22"/>
          <w:szCs w:val="22"/>
        </w:rPr>
        <w:t xml:space="preserve"> exercise by pooling for example spare parts, coordinating maintenance and submarine related support activities. </w:t>
      </w:r>
    </w:p>
    <w:p w:rsidR="002A2F8A" w:rsidRPr="0032606D" w:rsidRDefault="002A2F8A" w:rsidP="00A94A2E">
      <w:pPr>
        <w:numPr>
          <w:ilvl w:val="0"/>
          <w:numId w:val="37"/>
        </w:numPr>
        <w:autoSpaceDE w:val="0"/>
        <w:autoSpaceDN w:val="0"/>
        <w:adjustRightInd w:val="0"/>
        <w:spacing w:after="120" w:line="280" w:lineRule="atLeast"/>
        <w:ind w:left="708" w:hanging="708"/>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EDA </w:t>
      </w:r>
      <w:r w:rsidR="0045117C">
        <w:rPr>
          <w:rFonts w:ascii="Franklin Gothic Book" w:hAnsi="Franklin Gothic Book" w:cs="Franklin Gothic Book"/>
          <w:sz w:val="22"/>
          <w:szCs w:val="22"/>
        </w:rPr>
        <w:t xml:space="preserve">will </w:t>
      </w:r>
      <w:r w:rsidRPr="0032606D">
        <w:rPr>
          <w:rFonts w:ascii="Franklin Gothic Book" w:hAnsi="Franklin Gothic Book" w:cs="Franklin Gothic Book"/>
          <w:sz w:val="22"/>
          <w:szCs w:val="22"/>
        </w:rPr>
        <w:t xml:space="preserve">establish a European Advanced Airlift Tactics Training Course (EATTC) in the framework of the </w:t>
      </w:r>
      <w:r w:rsidRPr="0032606D">
        <w:rPr>
          <w:rFonts w:ascii="Franklin Gothic Book" w:hAnsi="Franklin Gothic Book" w:cs="Franklin Gothic Book"/>
          <w:sz w:val="22"/>
          <w:szCs w:val="22"/>
          <w:u w:val="single"/>
        </w:rPr>
        <w:t>European Air Transport Fleet</w:t>
      </w:r>
      <w:r w:rsidR="0045117C">
        <w:rPr>
          <w:rFonts w:ascii="Franklin Gothic Book" w:hAnsi="Franklin Gothic Book" w:cs="Franklin Gothic Book"/>
          <w:sz w:val="22"/>
          <w:szCs w:val="22"/>
        </w:rPr>
        <w:t xml:space="preserve"> programme</w:t>
      </w:r>
      <w:r w:rsidRPr="0032606D">
        <w:rPr>
          <w:rFonts w:ascii="Franklin Gothic Book" w:hAnsi="Franklin Gothic Book" w:cs="Franklin Gothic Book"/>
          <w:sz w:val="22"/>
          <w:szCs w:val="22"/>
        </w:rPr>
        <w:t xml:space="preserve">. </w:t>
      </w:r>
    </w:p>
    <w:p w:rsidR="002A2F8A" w:rsidRPr="0032606D" w:rsidRDefault="002A2F8A" w:rsidP="00A94A2E">
      <w:pPr>
        <w:autoSpaceDE w:val="0"/>
        <w:autoSpaceDN w:val="0"/>
        <w:adjustRightInd w:val="0"/>
        <w:spacing w:after="120" w:line="280" w:lineRule="atLeast"/>
        <w:jc w:val="both"/>
        <w:rPr>
          <w:rFonts w:ascii="Franklin Gothic Book" w:hAnsi="Franklin Gothic Book" w:cs="Calibri"/>
          <w:sz w:val="22"/>
          <w:szCs w:val="22"/>
        </w:rPr>
      </w:pPr>
    </w:p>
    <w:p w:rsidR="002A2F8A" w:rsidRPr="0032606D" w:rsidRDefault="0045117C" w:rsidP="00961C2F">
      <w:pPr>
        <w:pStyle w:val="ListParagraph"/>
        <w:numPr>
          <w:ilvl w:val="0"/>
          <w:numId w:val="43"/>
        </w:numPr>
        <w:autoSpaceDE w:val="0"/>
        <w:autoSpaceDN w:val="0"/>
        <w:adjustRightInd w:val="0"/>
        <w:spacing w:after="120" w:line="280" w:lineRule="atLeast"/>
        <w:jc w:val="both"/>
        <w:rPr>
          <w:rFonts w:ascii="Franklin Gothic Book" w:hAnsi="Franklin Gothic Book" w:cs="Franklin Gothic Book"/>
          <w:b/>
          <w:bCs/>
          <w:sz w:val="28"/>
          <w:szCs w:val="22"/>
        </w:rPr>
      </w:pPr>
      <w:r>
        <w:rPr>
          <w:rFonts w:ascii="Franklin Gothic Book" w:hAnsi="Franklin Gothic Book" w:cs="Franklin Gothic Book"/>
          <w:b/>
          <w:bCs/>
          <w:sz w:val="28"/>
          <w:szCs w:val="22"/>
        </w:rPr>
        <w:t>Interaction between D</w:t>
      </w:r>
      <w:r w:rsidR="002A2F8A" w:rsidRPr="0032606D">
        <w:rPr>
          <w:rFonts w:ascii="Franklin Gothic Book" w:hAnsi="Franklin Gothic Book" w:cs="Franklin Gothic Book"/>
          <w:b/>
          <w:bCs/>
          <w:sz w:val="28"/>
          <w:szCs w:val="22"/>
        </w:rPr>
        <w:t xml:space="preserve">efence </w:t>
      </w:r>
      <w:r>
        <w:rPr>
          <w:rFonts w:ascii="Franklin Gothic Book" w:hAnsi="Franklin Gothic Book" w:cs="Franklin Gothic Book"/>
          <w:b/>
          <w:bCs/>
          <w:sz w:val="28"/>
          <w:szCs w:val="22"/>
        </w:rPr>
        <w:t xml:space="preserve">and wider </w:t>
      </w:r>
      <w:r w:rsidR="002A2F8A" w:rsidRPr="0032606D">
        <w:rPr>
          <w:rFonts w:ascii="Franklin Gothic Book" w:hAnsi="Franklin Gothic Book" w:cs="Franklin Gothic Book"/>
          <w:b/>
          <w:bCs/>
          <w:sz w:val="28"/>
          <w:szCs w:val="22"/>
        </w:rPr>
        <w:t>EU policies</w:t>
      </w:r>
    </w:p>
    <w:p w:rsidR="00107A97" w:rsidRPr="0032606D" w:rsidRDefault="002A2F8A" w:rsidP="00A94A2E">
      <w:p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EDA is tasked to ensure that the requirements of defence are clearly articulated in the development of EU policies and in their implementation. Defence ministers </w:t>
      </w:r>
      <w:r w:rsidR="0045117C">
        <w:rPr>
          <w:rFonts w:ascii="Franklin Gothic Book" w:hAnsi="Franklin Gothic Book" w:cs="Franklin Gothic Book"/>
          <w:sz w:val="22"/>
          <w:szCs w:val="22"/>
        </w:rPr>
        <w:t>invited</w:t>
      </w:r>
      <w:r w:rsidRPr="0032606D">
        <w:rPr>
          <w:rFonts w:ascii="Franklin Gothic Book" w:hAnsi="Franklin Gothic Book" w:cs="Franklin Gothic Book"/>
          <w:sz w:val="22"/>
          <w:szCs w:val="22"/>
        </w:rPr>
        <w:t xml:space="preserve"> EDA to further develop EU policies in the following areas: </w:t>
      </w:r>
    </w:p>
    <w:p w:rsidR="00107A97" w:rsidRPr="0032606D" w:rsidRDefault="00107A97" w:rsidP="00107A97">
      <w:pPr>
        <w:pStyle w:val="ListParagraph"/>
        <w:numPr>
          <w:ilvl w:val="0"/>
          <w:numId w:val="46"/>
        </w:num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On </w:t>
      </w:r>
      <w:r w:rsidRPr="0032606D">
        <w:rPr>
          <w:rFonts w:ascii="Franklin Gothic Book" w:hAnsi="Franklin Gothic Book" w:cs="Franklin Gothic Book"/>
          <w:sz w:val="22"/>
          <w:szCs w:val="22"/>
          <w:u w:val="single"/>
        </w:rPr>
        <w:t xml:space="preserve">Defence </w:t>
      </w:r>
      <w:r w:rsidR="002A2F8A" w:rsidRPr="0032606D">
        <w:rPr>
          <w:rFonts w:ascii="Franklin Gothic Book" w:hAnsi="Franklin Gothic Book" w:cs="Franklin Gothic Book"/>
          <w:sz w:val="22"/>
          <w:szCs w:val="22"/>
          <w:u w:val="single"/>
        </w:rPr>
        <w:t>Industry &amp; Market</w:t>
      </w:r>
      <w:r w:rsidRPr="0032606D">
        <w:rPr>
          <w:rFonts w:ascii="Franklin Gothic Book" w:hAnsi="Franklin Gothic Book" w:cs="Franklin Gothic Book"/>
          <w:sz w:val="22"/>
          <w:szCs w:val="22"/>
        </w:rPr>
        <w:t xml:space="preserve">, to allow for a more competitive European defence market and industry. </w:t>
      </w:r>
    </w:p>
    <w:p w:rsidR="00107A97" w:rsidRPr="0032606D" w:rsidRDefault="00107A97" w:rsidP="00C55E56">
      <w:pPr>
        <w:pStyle w:val="ListParagraph"/>
        <w:numPr>
          <w:ilvl w:val="0"/>
          <w:numId w:val="46"/>
        </w:num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lastRenderedPageBreak/>
        <w:t xml:space="preserve">In terms of </w:t>
      </w:r>
      <w:r w:rsidR="002A2F8A" w:rsidRPr="0032606D">
        <w:rPr>
          <w:rFonts w:ascii="Franklin Gothic Book" w:hAnsi="Franklin Gothic Book" w:cs="Franklin Gothic Book"/>
          <w:sz w:val="22"/>
          <w:szCs w:val="22"/>
          <w:u w:val="single"/>
        </w:rPr>
        <w:t>Research &amp; Innovation</w:t>
      </w:r>
      <w:r w:rsidRPr="0032606D">
        <w:rPr>
          <w:rFonts w:ascii="Franklin Gothic Book" w:hAnsi="Franklin Gothic Book" w:cs="Franklin Gothic Book"/>
          <w:sz w:val="22"/>
          <w:szCs w:val="22"/>
        </w:rPr>
        <w:t xml:space="preserve">, </w:t>
      </w:r>
      <w:r w:rsidR="001D4740">
        <w:rPr>
          <w:rFonts w:ascii="Franklin Gothic Book" w:hAnsi="Franklin Gothic Book" w:cs="Franklin Gothic Book"/>
          <w:sz w:val="22"/>
          <w:szCs w:val="22"/>
        </w:rPr>
        <w:t>to focus</w:t>
      </w:r>
      <w:r w:rsidRPr="0032606D">
        <w:rPr>
          <w:rFonts w:ascii="Franklin Gothic Book" w:hAnsi="Franklin Gothic Book" w:cs="Franklin Gothic Book"/>
          <w:sz w:val="22"/>
          <w:szCs w:val="22"/>
        </w:rPr>
        <w:t xml:space="preserve"> on civil-military synergies (dual use research). To this end, EDA is for example closely working together with the European Space Agency, is involved in the European Commission’s work regarding Remotely Piloted Aircraft Systems and topics included in the Horizon 2020</w:t>
      </w:r>
      <w:r w:rsidR="00C55E56">
        <w:rPr>
          <w:rFonts w:ascii="Franklin Gothic Book" w:hAnsi="Franklin Gothic Book" w:cs="Franklin Gothic Book"/>
          <w:sz w:val="22"/>
          <w:szCs w:val="22"/>
        </w:rPr>
        <w:t xml:space="preserve"> (i.e. coordination of future research agendas in Cyber Defence, or civil-military synergies in </w:t>
      </w:r>
      <w:r w:rsidR="00C55E56" w:rsidRPr="00C55E56">
        <w:rPr>
          <w:rFonts w:ascii="Franklin Gothic Book" w:hAnsi="Franklin Gothic Book" w:cs="Franklin Gothic Book"/>
          <w:sz w:val="22"/>
          <w:szCs w:val="22"/>
        </w:rPr>
        <w:t xml:space="preserve">areas such as sensors, standards, and communication </w:t>
      </w:r>
      <w:r w:rsidR="00C55E56">
        <w:rPr>
          <w:rFonts w:ascii="Franklin Gothic Book" w:hAnsi="Franklin Gothic Book" w:cs="Franklin Gothic Book"/>
          <w:sz w:val="22"/>
          <w:szCs w:val="22"/>
        </w:rPr>
        <w:t xml:space="preserve">for </w:t>
      </w:r>
      <w:r w:rsidR="00C55E56" w:rsidRPr="00C55E56">
        <w:rPr>
          <w:rFonts w:ascii="Franklin Gothic Book" w:hAnsi="Franklin Gothic Book" w:cs="Franklin Gothic Book"/>
          <w:sz w:val="22"/>
          <w:szCs w:val="22"/>
        </w:rPr>
        <w:t>Unmanned Maritime Systems (UMS)</w:t>
      </w:r>
      <w:r w:rsidR="00C55E56">
        <w:rPr>
          <w:rFonts w:ascii="Franklin Gothic Book" w:hAnsi="Franklin Gothic Book" w:cs="Franklin Gothic Book"/>
          <w:sz w:val="22"/>
          <w:szCs w:val="22"/>
        </w:rPr>
        <w:t>).</w:t>
      </w:r>
    </w:p>
    <w:p w:rsidR="00107A97" w:rsidRPr="0032606D" w:rsidRDefault="0034217C" w:rsidP="00107A97">
      <w:pPr>
        <w:pStyle w:val="ListParagraph"/>
        <w:numPr>
          <w:ilvl w:val="0"/>
          <w:numId w:val="46"/>
        </w:num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u w:val="single"/>
        </w:rPr>
        <w:t>European Space Policy</w:t>
      </w:r>
      <w:r w:rsidR="001D4740">
        <w:rPr>
          <w:rFonts w:ascii="Franklin Gothic Book" w:hAnsi="Franklin Gothic Book" w:cs="Franklin Gothic Book"/>
          <w:sz w:val="22"/>
          <w:szCs w:val="22"/>
          <w:u w:val="single"/>
        </w:rPr>
        <w:t xml:space="preserve">: </w:t>
      </w:r>
      <w:r w:rsidR="001D4740" w:rsidRPr="001D4740">
        <w:rPr>
          <w:rFonts w:ascii="Franklin Gothic Book" w:hAnsi="Franklin Gothic Book" w:cs="Franklin Gothic Book"/>
          <w:sz w:val="22"/>
          <w:szCs w:val="22"/>
        </w:rPr>
        <w:t>to</w:t>
      </w:r>
      <w:r w:rsidR="001D4740">
        <w:rPr>
          <w:rFonts w:ascii="Franklin Gothic Book" w:hAnsi="Franklin Gothic Book" w:cs="Franklin Gothic Book"/>
          <w:sz w:val="22"/>
          <w:szCs w:val="22"/>
        </w:rPr>
        <w:t xml:space="preserve"> federate</w:t>
      </w:r>
      <w:r w:rsidRPr="0032606D">
        <w:rPr>
          <w:rFonts w:ascii="Franklin Gothic Book" w:hAnsi="Franklin Gothic Book" w:cs="Franklin Gothic Book"/>
          <w:sz w:val="22"/>
          <w:szCs w:val="22"/>
        </w:rPr>
        <w:t xml:space="preserve"> defence-related requirements, identifying civil-military synergies in preparation of demonstrators and by providing support to critical space technologies for European non-dependence. </w:t>
      </w:r>
    </w:p>
    <w:p w:rsidR="0034217C" w:rsidRPr="0032606D" w:rsidRDefault="00107A97" w:rsidP="00107A97">
      <w:pPr>
        <w:pStyle w:val="ListParagraph"/>
        <w:numPr>
          <w:ilvl w:val="0"/>
          <w:numId w:val="46"/>
        </w:numPr>
        <w:autoSpaceDE w:val="0"/>
        <w:autoSpaceDN w:val="0"/>
        <w:adjustRightInd w:val="0"/>
        <w:spacing w:after="120" w:line="280" w:lineRule="atLeast"/>
        <w:jc w:val="both"/>
        <w:rPr>
          <w:rFonts w:ascii="Franklin Gothic Book" w:hAnsi="Franklin Gothic Book" w:cs="Franklin Gothic Book"/>
          <w:sz w:val="22"/>
          <w:szCs w:val="22"/>
        </w:rPr>
      </w:pPr>
      <w:r w:rsidRPr="0032606D">
        <w:rPr>
          <w:rFonts w:ascii="Franklin Gothic Book" w:hAnsi="Franklin Gothic Book" w:cs="Franklin Gothic Book"/>
          <w:sz w:val="22"/>
          <w:szCs w:val="22"/>
        </w:rPr>
        <w:t xml:space="preserve">EDA participated in the development of the EU </w:t>
      </w:r>
      <w:r w:rsidR="002A2F8A" w:rsidRPr="0032606D">
        <w:rPr>
          <w:rFonts w:ascii="Franklin Gothic Book" w:hAnsi="Franklin Gothic Book" w:cs="Franklin Gothic Book"/>
          <w:sz w:val="22"/>
          <w:szCs w:val="22"/>
          <w:u w:val="single"/>
        </w:rPr>
        <w:t>Cyber Security</w:t>
      </w:r>
      <w:r w:rsidR="002A2F8A" w:rsidRPr="0032606D">
        <w:rPr>
          <w:rFonts w:ascii="Franklin Gothic Book" w:hAnsi="Franklin Gothic Book" w:cs="Franklin Gothic Book"/>
          <w:sz w:val="22"/>
          <w:szCs w:val="22"/>
        </w:rPr>
        <w:t xml:space="preserve"> </w:t>
      </w:r>
      <w:r w:rsidRPr="0032606D">
        <w:rPr>
          <w:rFonts w:ascii="Franklin Gothic Book" w:hAnsi="Franklin Gothic Book" w:cs="Franklin Gothic Book"/>
          <w:sz w:val="22"/>
          <w:szCs w:val="22"/>
        </w:rPr>
        <w:t xml:space="preserve">Strategy. Once endorsed, </w:t>
      </w:r>
      <w:r w:rsidR="0034217C" w:rsidRPr="0032606D">
        <w:rPr>
          <w:rFonts w:ascii="Franklin Gothic Book" w:hAnsi="Franklin Gothic Book" w:cs="Franklin Gothic Book"/>
          <w:sz w:val="22"/>
          <w:szCs w:val="22"/>
        </w:rPr>
        <w:t xml:space="preserve">the Strategy will provide the framework of EDA activities on Cyber Defence in areas relevant to defence capabilities. </w:t>
      </w:r>
    </w:p>
    <w:p w:rsidR="0034217C" w:rsidRPr="00105B88" w:rsidRDefault="0034217C" w:rsidP="0034217C">
      <w:pPr>
        <w:pStyle w:val="ListParagraph"/>
        <w:numPr>
          <w:ilvl w:val="0"/>
          <w:numId w:val="46"/>
        </w:numPr>
        <w:autoSpaceDE w:val="0"/>
        <w:autoSpaceDN w:val="0"/>
        <w:adjustRightInd w:val="0"/>
        <w:spacing w:after="120" w:line="280" w:lineRule="atLeast"/>
        <w:ind w:left="708"/>
        <w:jc w:val="both"/>
        <w:rPr>
          <w:rFonts w:ascii="Franklin Gothic Book" w:hAnsi="Franklin Gothic Book" w:cs="Calibri"/>
          <w:sz w:val="22"/>
          <w:szCs w:val="22"/>
        </w:rPr>
      </w:pPr>
      <w:r w:rsidRPr="00105B88">
        <w:rPr>
          <w:rFonts w:ascii="Franklin Gothic Book" w:hAnsi="Franklin Gothic Book" w:cs="Franklin Gothic Book"/>
          <w:sz w:val="22"/>
          <w:szCs w:val="22"/>
        </w:rPr>
        <w:t xml:space="preserve">As the </w:t>
      </w:r>
      <w:r w:rsidRPr="00105B88">
        <w:rPr>
          <w:rFonts w:ascii="Franklin Gothic Book" w:hAnsi="Franklin Gothic Book" w:cs="Franklin Gothic Book"/>
          <w:sz w:val="22"/>
          <w:szCs w:val="22"/>
          <w:u w:val="single"/>
        </w:rPr>
        <w:t>SESAR</w:t>
      </w:r>
      <w:r w:rsidRPr="00105B88">
        <w:rPr>
          <w:rFonts w:ascii="Franklin Gothic Book" w:hAnsi="Franklin Gothic Book" w:cs="Franklin Gothic Book"/>
          <w:sz w:val="22"/>
          <w:szCs w:val="22"/>
        </w:rPr>
        <w:t xml:space="preserve"> (Single European ATM Research) programme enters its deployment phase, EDA</w:t>
      </w:r>
      <w:r w:rsidR="00105B88" w:rsidRPr="00105B88">
        <w:rPr>
          <w:rFonts w:ascii="Franklin Gothic Book" w:hAnsi="Franklin Gothic Book" w:cs="Franklin Gothic Book"/>
          <w:sz w:val="22"/>
          <w:szCs w:val="22"/>
        </w:rPr>
        <w:t xml:space="preserve"> relays the views of the defence community at an early stage. It works in close coordination with NATO and </w:t>
      </w:r>
      <w:proofErr w:type="spellStart"/>
      <w:r w:rsidR="00105B88" w:rsidRPr="00105B88">
        <w:rPr>
          <w:rFonts w:ascii="Franklin Gothic Book" w:hAnsi="Franklin Gothic Book" w:cs="Franklin Gothic Book"/>
          <w:sz w:val="22"/>
          <w:szCs w:val="22"/>
        </w:rPr>
        <w:t>Eurocontrol</w:t>
      </w:r>
      <w:proofErr w:type="spellEnd"/>
      <w:r w:rsidR="00105B88" w:rsidRPr="00105B88">
        <w:rPr>
          <w:rFonts w:ascii="Franklin Gothic Book" w:hAnsi="Franklin Gothic Book" w:cs="Franklin Gothic Book"/>
          <w:sz w:val="22"/>
          <w:szCs w:val="22"/>
        </w:rPr>
        <w:t xml:space="preserve"> and organises information exchan</w:t>
      </w:r>
      <w:r w:rsidR="00FC4D87">
        <w:rPr>
          <w:rFonts w:ascii="Franklin Gothic Book" w:hAnsi="Franklin Gothic Book" w:cs="Franklin Gothic Book"/>
          <w:sz w:val="22"/>
          <w:szCs w:val="22"/>
        </w:rPr>
        <w:t>ge between NATO and the SESAR Joint Undertaking</w:t>
      </w:r>
      <w:r w:rsidR="00105B88" w:rsidRPr="00105B88">
        <w:rPr>
          <w:rFonts w:ascii="Franklin Gothic Book" w:hAnsi="Franklin Gothic Book" w:cs="Franklin Gothic Book"/>
          <w:sz w:val="22"/>
          <w:szCs w:val="22"/>
        </w:rPr>
        <w:t xml:space="preserve">. </w:t>
      </w:r>
    </w:p>
    <w:p w:rsidR="00105B88" w:rsidRPr="00105B88" w:rsidRDefault="00105B88" w:rsidP="0034217C">
      <w:pPr>
        <w:pStyle w:val="ListParagraph"/>
        <w:numPr>
          <w:ilvl w:val="0"/>
          <w:numId w:val="46"/>
        </w:numPr>
        <w:autoSpaceDE w:val="0"/>
        <w:autoSpaceDN w:val="0"/>
        <w:adjustRightInd w:val="0"/>
        <w:spacing w:after="120" w:line="280" w:lineRule="atLeast"/>
        <w:ind w:left="708"/>
        <w:jc w:val="both"/>
        <w:rPr>
          <w:rFonts w:ascii="Franklin Gothic Book" w:hAnsi="Franklin Gothic Book" w:cs="Calibri"/>
          <w:sz w:val="22"/>
          <w:szCs w:val="22"/>
        </w:rPr>
      </w:pPr>
      <w:r>
        <w:rPr>
          <w:rFonts w:ascii="Franklin Gothic Book" w:hAnsi="Franklin Gothic Book" w:cs="Franklin Gothic Book"/>
          <w:sz w:val="22"/>
          <w:szCs w:val="22"/>
        </w:rPr>
        <w:t xml:space="preserve">EDA supports Member States in the area of the </w:t>
      </w:r>
      <w:r w:rsidRPr="00105B88">
        <w:rPr>
          <w:rFonts w:ascii="Franklin Gothic Book" w:hAnsi="Franklin Gothic Book" w:cs="Franklin Gothic Book"/>
          <w:sz w:val="22"/>
          <w:szCs w:val="22"/>
          <w:u w:val="single"/>
        </w:rPr>
        <w:t>EU Radio Spectrum Policy Programme</w:t>
      </w:r>
      <w:r>
        <w:rPr>
          <w:rFonts w:ascii="Franklin Gothic Book" w:hAnsi="Franklin Gothic Book" w:cs="Franklin Gothic Book"/>
          <w:sz w:val="22"/>
          <w:szCs w:val="22"/>
        </w:rPr>
        <w:t xml:space="preserve"> on issues such as spectrum inventory, sharing opportunities, and to prepare for the World Radio Conference 2015. </w:t>
      </w:r>
    </w:p>
    <w:p w:rsidR="00105B88" w:rsidRPr="00105B88" w:rsidRDefault="00105B88" w:rsidP="0034217C">
      <w:pPr>
        <w:pStyle w:val="ListParagraph"/>
        <w:numPr>
          <w:ilvl w:val="0"/>
          <w:numId w:val="46"/>
        </w:numPr>
        <w:autoSpaceDE w:val="0"/>
        <w:autoSpaceDN w:val="0"/>
        <w:adjustRightInd w:val="0"/>
        <w:spacing w:after="120" w:line="280" w:lineRule="atLeast"/>
        <w:ind w:left="708"/>
        <w:jc w:val="both"/>
        <w:rPr>
          <w:rFonts w:ascii="Franklin Gothic Book" w:hAnsi="Franklin Gothic Book" w:cs="Calibri"/>
          <w:sz w:val="22"/>
          <w:szCs w:val="22"/>
        </w:rPr>
      </w:pPr>
      <w:r>
        <w:rPr>
          <w:rFonts w:ascii="Franklin Gothic Book" w:hAnsi="Franklin Gothic Book" w:cs="Franklin Gothic Book"/>
          <w:sz w:val="22"/>
          <w:szCs w:val="22"/>
        </w:rPr>
        <w:t xml:space="preserve">EDA </w:t>
      </w:r>
      <w:r w:rsidR="001D4740">
        <w:rPr>
          <w:rFonts w:ascii="Franklin Gothic Book" w:hAnsi="Franklin Gothic Book" w:cs="Franklin Gothic Book"/>
          <w:sz w:val="22"/>
          <w:szCs w:val="22"/>
        </w:rPr>
        <w:t>will contribute</w:t>
      </w:r>
      <w:r>
        <w:rPr>
          <w:rFonts w:ascii="Franklin Gothic Book" w:hAnsi="Franklin Gothic Book" w:cs="Franklin Gothic Book"/>
          <w:sz w:val="22"/>
          <w:szCs w:val="22"/>
        </w:rPr>
        <w:t xml:space="preserve"> to the development of an </w:t>
      </w:r>
      <w:r w:rsidRPr="00105B88">
        <w:rPr>
          <w:rFonts w:ascii="Franklin Gothic Book" w:hAnsi="Franklin Gothic Book" w:cs="Franklin Gothic Book"/>
          <w:sz w:val="22"/>
          <w:szCs w:val="22"/>
          <w:u w:val="single"/>
        </w:rPr>
        <w:t>EU Maritime Security Strategy</w:t>
      </w:r>
      <w:r w:rsidR="001D4740">
        <w:rPr>
          <w:rFonts w:ascii="Franklin Gothic Book" w:hAnsi="Franklin Gothic Book" w:cs="Franklin Gothic Book"/>
          <w:sz w:val="22"/>
          <w:szCs w:val="22"/>
          <w:u w:val="single"/>
        </w:rPr>
        <w:t>.</w:t>
      </w:r>
      <w:r>
        <w:rPr>
          <w:rFonts w:ascii="Franklin Gothic Book" w:hAnsi="Franklin Gothic Book" w:cs="Franklin Gothic Book"/>
          <w:sz w:val="22"/>
          <w:szCs w:val="22"/>
        </w:rPr>
        <w:t xml:space="preserve"> </w:t>
      </w:r>
    </w:p>
    <w:p w:rsidR="00105B88" w:rsidRPr="00105B88" w:rsidRDefault="00105B88" w:rsidP="00105B88">
      <w:pPr>
        <w:pStyle w:val="ListParagraph"/>
        <w:autoSpaceDE w:val="0"/>
        <w:autoSpaceDN w:val="0"/>
        <w:adjustRightInd w:val="0"/>
        <w:spacing w:after="120" w:line="280" w:lineRule="atLeast"/>
        <w:jc w:val="both"/>
        <w:rPr>
          <w:rFonts w:ascii="Franklin Gothic Book" w:hAnsi="Franklin Gothic Book" w:cs="Calibri"/>
          <w:sz w:val="22"/>
          <w:szCs w:val="22"/>
        </w:rPr>
      </w:pPr>
    </w:p>
    <w:p w:rsidR="002A2F8A" w:rsidRPr="0032606D" w:rsidRDefault="002A2F8A" w:rsidP="00A94A2E">
      <w:pPr>
        <w:autoSpaceDE w:val="0"/>
        <w:autoSpaceDN w:val="0"/>
        <w:adjustRightInd w:val="0"/>
        <w:spacing w:after="120" w:line="280" w:lineRule="atLeast"/>
        <w:jc w:val="both"/>
        <w:rPr>
          <w:rFonts w:ascii="Calibri" w:hAnsi="Calibri" w:cs="Calibri"/>
        </w:rPr>
      </w:pPr>
    </w:p>
    <w:p w:rsidR="0034217C" w:rsidRPr="00C00806" w:rsidRDefault="0034217C" w:rsidP="00A94A2E">
      <w:pPr>
        <w:autoSpaceDE w:val="0"/>
        <w:autoSpaceDN w:val="0"/>
        <w:adjustRightInd w:val="0"/>
        <w:spacing w:after="120" w:line="280" w:lineRule="atLeast"/>
        <w:jc w:val="both"/>
        <w:rPr>
          <w:rFonts w:ascii="Franklin Gothic Book" w:hAnsi="Franklin Gothic Book" w:cs="Calibri"/>
          <w:sz w:val="22"/>
        </w:rPr>
      </w:pPr>
    </w:p>
    <w:p w:rsidR="002A2F8A" w:rsidRPr="00C00806" w:rsidRDefault="002A2F8A" w:rsidP="0034217C">
      <w:pPr>
        <w:pBdr>
          <w:top w:val="single" w:sz="4" w:space="1" w:color="auto"/>
        </w:pBdr>
        <w:autoSpaceDE w:val="0"/>
        <w:autoSpaceDN w:val="0"/>
        <w:adjustRightInd w:val="0"/>
        <w:spacing w:line="280" w:lineRule="atLeast"/>
        <w:rPr>
          <w:rFonts w:ascii="Franklin Gothic Book" w:hAnsi="Franklin Gothic Book" w:cs="Franklin Gothic Book"/>
          <w:sz w:val="20"/>
          <w:szCs w:val="22"/>
        </w:rPr>
      </w:pPr>
      <w:r w:rsidRPr="00C00806">
        <w:rPr>
          <w:rFonts w:ascii="Franklin Gothic Book" w:hAnsi="Franklin Gothic Book" w:cs="Franklin Gothic Book"/>
          <w:sz w:val="20"/>
          <w:szCs w:val="22"/>
        </w:rPr>
        <w:t>More information:</w:t>
      </w:r>
    </w:p>
    <w:p w:rsidR="002A2F8A" w:rsidRPr="00C00806" w:rsidRDefault="002A2F8A" w:rsidP="0034217C">
      <w:pPr>
        <w:tabs>
          <w:tab w:val="left" w:pos="4395"/>
        </w:tabs>
        <w:autoSpaceDE w:val="0"/>
        <w:autoSpaceDN w:val="0"/>
        <w:adjustRightInd w:val="0"/>
        <w:spacing w:line="280" w:lineRule="atLeast"/>
        <w:rPr>
          <w:rFonts w:ascii="Franklin Gothic Book" w:hAnsi="Franklin Gothic Book" w:cs="Franklin Gothic Book"/>
          <w:sz w:val="20"/>
          <w:szCs w:val="22"/>
        </w:rPr>
      </w:pPr>
      <w:r w:rsidRPr="00C00806">
        <w:rPr>
          <w:rFonts w:ascii="Franklin Gothic Book" w:hAnsi="Franklin Gothic Book" w:cs="Franklin Gothic Book"/>
          <w:sz w:val="20"/>
          <w:szCs w:val="22"/>
        </w:rPr>
        <w:t xml:space="preserve">Eric </w:t>
      </w:r>
      <w:proofErr w:type="spellStart"/>
      <w:r w:rsidRPr="00C00806">
        <w:rPr>
          <w:rFonts w:ascii="Franklin Gothic Book" w:hAnsi="Franklin Gothic Book" w:cs="Franklin Gothic Book"/>
          <w:sz w:val="20"/>
          <w:szCs w:val="22"/>
        </w:rPr>
        <w:t>Platteau</w:t>
      </w:r>
      <w:proofErr w:type="spellEnd"/>
      <w:r w:rsidRPr="00C00806">
        <w:rPr>
          <w:rFonts w:ascii="Franklin Gothic Book" w:hAnsi="Franklin Gothic Book" w:cs="Franklin Gothic Book"/>
          <w:sz w:val="20"/>
          <w:szCs w:val="22"/>
        </w:rPr>
        <w:tab/>
        <w:t xml:space="preserve">Elisabeth </w:t>
      </w:r>
      <w:proofErr w:type="spellStart"/>
      <w:r w:rsidRPr="00C00806">
        <w:rPr>
          <w:rFonts w:ascii="Franklin Gothic Book" w:hAnsi="Franklin Gothic Book" w:cs="Franklin Gothic Book"/>
          <w:sz w:val="20"/>
          <w:szCs w:val="22"/>
        </w:rPr>
        <w:t>Schoeffmann</w:t>
      </w:r>
      <w:proofErr w:type="spellEnd"/>
    </w:p>
    <w:p w:rsidR="002A2F8A" w:rsidRPr="00C00806" w:rsidRDefault="002A2F8A" w:rsidP="0034217C">
      <w:pPr>
        <w:tabs>
          <w:tab w:val="left" w:pos="4395"/>
        </w:tabs>
        <w:autoSpaceDE w:val="0"/>
        <w:autoSpaceDN w:val="0"/>
        <w:adjustRightInd w:val="0"/>
        <w:spacing w:line="280" w:lineRule="atLeast"/>
        <w:rPr>
          <w:rFonts w:ascii="Franklin Gothic Book" w:hAnsi="Franklin Gothic Book" w:cs="Franklin Gothic Book"/>
          <w:sz w:val="20"/>
          <w:szCs w:val="22"/>
        </w:rPr>
      </w:pPr>
      <w:r w:rsidRPr="00C00806">
        <w:rPr>
          <w:rFonts w:ascii="Franklin Gothic Book" w:hAnsi="Franklin Gothic Book" w:cs="Franklin Gothic Book"/>
          <w:sz w:val="20"/>
          <w:szCs w:val="22"/>
        </w:rPr>
        <w:t>Head of Media and Communication</w:t>
      </w:r>
      <w:r w:rsidRPr="00C00806">
        <w:rPr>
          <w:rFonts w:ascii="Franklin Gothic Book" w:hAnsi="Franklin Gothic Book" w:cs="Franklin Gothic Book"/>
          <w:sz w:val="20"/>
          <w:szCs w:val="22"/>
        </w:rPr>
        <w:tab/>
        <w:t>Media and Communication Officer</w:t>
      </w:r>
    </w:p>
    <w:p w:rsidR="002A2F8A" w:rsidRPr="00C00806" w:rsidRDefault="00001636" w:rsidP="0034217C">
      <w:pPr>
        <w:tabs>
          <w:tab w:val="left" w:pos="4395"/>
        </w:tabs>
        <w:autoSpaceDE w:val="0"/>
        <w:autoSpaceDN w:val="0"/>
        <w:adjustRightInd w:val="0"/>
        <w:spacing w:line="280" w:lineRule="atLeast"/>
        <w:rPr>
          <w:rFonts w:ascii="Franklin Gothic Book" w:hAnsi="Franklin Gothic Book" w:cs="Franklin Gothic Book"/>
          <w:sz w:val="20"/>
          <w:szCs w:val="22"/>
        </w:rPr>
      </w:pPr>
      <w:hyperlink r:id="rId9" w:history="1">
        <w:r w:rsidR="00600A61" w:rsidRPr="00C00806">
          <w:rPr>
            <w:rStyle w:val="Hyperlink"/>
            <w:rFonts w:ascii="Franklin Gothic Book" w:hAnsi="Franklin Gothic Book" w:cs="Franklin Gothic Book"/>
            <w:sz w:val="20"/>
            <w:szCs w:val="22"/>
          </w:rPr>
          <w:t>eric.platteau@eda.europa.eu</w:t>
        </w:r>
      </w:hyperlink>
      <w:r w:rsidR="00600A61" w:rsidRPr="00C00806">
        <w:rPr>
          <w:rFonts w:ascii="Franklin Gothic Book" w:hAnsi="Franklin Gothic Book" w:cs="Franklin Gothic Book"/>
          <w:sz w:val="20"/>
          <w:szCs w:val="22"/>
        </w:rPr>
        <w:tab/>
      </w:r>
      <w:r w:rsidR="002A2F8A" w:rsidRPr="00C00806">
        <w:rPr>
          <w:rFonts w:ascii="Franklin Gothic Book" w:hAnsi="Franklin Gothic Book" w:cs="Franklin Gothic Book"/>
          <w:sz w:val="20"/>
          <w:szCs w:val="22"/>
        </w:rPr>
        <w:t>e</w:t>
      </w:r>
      <w:r w:rsidR="00600A61" w:rsidRPr="00C00806">
        <w:rPr>
          <w:rFonts w:ascii="Franklin Gothic Book" w:hAnsi="Franklin Gothic Book" w:cs="Franklin Gothic Book"/>
          <w:sz w:val="20"/>
          <w:szCs w:val="22"/>
        </w:rPr>
        <w:t>lisabeth.schoeffmann@eda.europa.</w:t>
      </w:r>
      <w:r w:rsidR="002A2F8A" w:rsidRPr="00C00806">
        <w:rPr>
          <w:rFonts w:ascii="Franklin Gothic Book" w:hAnsi="Franklin Gothic Book" w:cs="Franklin Gothic Book"/>
          <w:sz w:val="20"/>
          <w:szCs w:val="22"/>
        </w:rPr>
        <w:t>eu</w:t>
      </w:r>
    </w:p>
    <w:p w:rsidR="00910F8B" w:rsidRPr="00C00806" w:rsidRDefault="002A2F8A" w:rsidP="0034217C">
      <w:pPr>
        <w:tabs>
          <w:tab w:val="left" w:pos="4395"/>
        </w:tabs>
        <w:autoSpaceDE w:val="0"/>
        <w:autoSpaceDN w:val="0"/>
        <w:adjustRightInd w:val="0"/>
        <w:spacing w:line="280" w:lineRule="atLeast"/>
        <w:rPr>
          <w:rFonts w:ascii="Franklin Gothic Book" w:hAnsi="Franklin Gothic Book" w:cs="Franklin Gothic Book"/>
          <w:sz w:val="20"/>
          <w:szCs w:val="22"/>
        </w:rPr>
      </w:pPr>
      <w:r w:rsidRPr="00C00806">
        <w:rPr>
          <w:rFonts w:ascii="Franklin Gothic Book" w:hAnsi="Franklin Gothic Book" w:cs="Franklin Gothic Book"/>
          <w:sz w:val="20"/>
          <w:szCs w:val="22"/>
        </w:rPr>
        <w:t>Tel +32 2 504 28 23</w:t>
      </w:r>
      <w:r w:rsidRPr="00C00806">
        <w:rPr>
          <w:rFonts w:ascii="Franklin Gothic Book" w:hAnsi="Franklin Gothic Book" w:cs="Franklin Gothic Book"/>
          <w:sz w:val="20"/>
          <w:szCs w:val="22"/>
        </w:rPr>
        <w:tab/>
        <w:t>Tel +32 2 504 28 42</w:t>
      </w:r>
    </w:p>
    <w:sectPr w:rsidR="00910F8B" w:rsidRPr="00C00806" w:rsidSect="00AC7886">
      <w:headerReference w:type="default" r:id="rId10"/>
      <w:footerReference w:type="default" r:id="rId11"/>
      <w:headerReference w:type="first" r:id="rId12"/>
      <w:footerReference w:type="first" r:id="rId13"/>
      <w:pgSz w:w="11907" w:h="16840" w:code="9"/>
      <w:pgMar w:top="2552" w:right="1134" w:bottom="992" w:left="1843" w:header="73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06" w:rsidRDefault="00C00806">
      <w:r>
        <w:separator/>
      </w:r>
    </w:p>
  </w:endnote>
  <w:endnote w:type="continuationSeparator" w:id="0">
    <w:p w:rsidR="00C00806" w:rsidRDefault="00C0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6" w:rsidRPr="00AC7886" w:rsidRDefault="00C00806">
    <w:pPr>
      <w:rPr>
        <w:sz w:val="14"/>
      </w:rPr>
    </w:pPr>
  </w:p>
  <w:tbl>
    <w:tblPr>
      <w:tblW w:w="9467" w:type="dxa"/>
      <w:jc w:val="center"/>
      <w:tblLayout w:type="fixed"/>
      <w:tblCellMar>
        <w:left w:w="0" w:type="dxa"/>
        <w:right w:w="0" w:type="dxa"/>
      </w:tblCellMar>
      <w:tblLook w:val="04A0" w:firstRow="1" w:lastRow="0" w:firstColumn="1" w:lastColumn="0" w:noHBand="0" w:noVBand="1"/>
    </w:tblPr>
    <w:tblGrid>
      <w:gridCol w:w="3116"/>
      <w:gridCol w:w="113"/>
      <w:gridCol w:w="1814"/>
      <w:gridCol w:w="2721"/>
      <w:gridCol w:w="1589"/>
      <w:gridCol w:w="114"/>
    </w:tblGrid>
    <w:tr w:rsidR="00C00806" w:rsidRPr="0063018F" w:rsidTr="00AC7886">
      <w:trPr>
        <w:trHeight w:val="113"/>
        <w:jc w:val="center"/>
      </w:trPr>
      <w:tc>
        <w:tcPr>
          <w:tcW w:w="3116" w:type="dxa"/>
          <w:vMerge w:val="restart"/>
          <w:tcBorders>
            <w:right w:val="single" w:sz="4" w:space="0" w:color="auto"/>
          </w:tcBorders>
          <w:vAlign w:val="center"/>
        </w:tcPr>
        <w:p w:rsidR="00C00806" w:rsidRPr="0063018F" w:rsidRDefault="00C00806" w:rsidP="00AC7886">
          <w:pPr>
            <w:pStyle w:val="EDAFooterPageNo"/>
            <w:rPr>
              <w:sz w:val="4"/>
              <w:szCs w:val="4"/>
            </w:rPr>
          </w:pPr>
          <w:r w:rsidRPr="00382ED3">
            <w:t xml:space="preserve">| </w:t>
          </w:r>
          <w:r w:rsidRPr="00382ED3">
            <w:rPr>
              <w:noProof/>
            </w:rPr>
            <w:fldChar w:fldCharType="begin"/>
          </w:r>
          <w:r w:rsidRPr="00382ED3">
            <w:rPr>
              <w:noProof/>
            </w:rPr>
            <w:instrText xml:space="preserve"> PAGE   \* MERGEFORMAT </w:instrText>
          </w:r>
          <w:r w:rsidRPr="00382ED3">
            <w:rPr>
              <w:noProof/>
            </w:rPr>
            <w:fldChar w:fldCharType="separate"/>
          </w:r>
          <w:r w:rsidR="00001636">
            <w:rPr>
              <w:noProof/>
            </w:rPr>
            <w:t>3</w:t>
          </w:r>
          <w:r w:rsidRPr="00382ED3">
            <w:rPr>
              <w:noProof/>
            </w:rPr>
            <w:fldChar w:fldCharType="end"/>
          </w:r>
        </w:p>
      </w:tc>
      <w:tc>
        <w:tcPr>
          <w:tcW w:w="113" w:type="dxa"/>
          <w:tcBorders>
            <w:top w:val="single" w:sz="4" w:space="0" w:color="auto"/>
            <w:left w:val="single" w:sz="4" w:space="0" w:color="auto"/>
          </w:tcBorders>
          <w:shd w:val="clear" w:color="auto" w:fill="auto"/>
          <w:vAlign w:val="center"/>
        </w:tcPr>
        <w:p w:rsidR="00C00806" w:rsidRPr="0063018F" w:rsidRDefault="00C00806" w:rsidP="00AC7886">
          <w:pPr>
            <w:pStyle w:val="EDAFooterNoText"/>
          </w:pPr>
        </w:p>
      </w:tc>
      <w:tc>
        <w:tcPr>
          <w:tcW w:w="6124" w:type="dxa"/>
          <w:gridSpan w:val="3"/>
          <w:shd w:val="clear" w:color="auto" w:fill="auto"/>
          <w:vAlign w:val="center"/>
        </w:tcPr>
        <w:p w:rsidR="00C00806" w:rsidRPr="008055D1" w:rsidRDefault="00C00806" w:rsidP="00AC7886">
          <w:pPr>
            <w:pStyle w:val="EDAFooterNoText"/>
          </w:pPr>
        </w:p>
      </w:tc>
      <w:tc>
        <w:tcPr>
          <w:tcW w:w="114" w:type="dxa"/>
          <w:tcBorders>
            <w:top w:val="single" w:sz="4" w:space="0" w:color="auto"/>
            <w:right w:val="single" w:sz="4" w:space="0" w:color="auto"/>
          </w:tcBorders>
          <w:shd w:val="clear" w:color="auto" w:fill="auto"/>
          <w:vAlign w:val="center"/>
        </w:tcPr>
        <w:p w:rsidR="00C00806" w:rsidRPr="0063018F" w:rsidRDefault="00C00806" w:rsidP="00AC7886">
          <w:pPr>
            <w:pStyle w:val="EDAFooterNoText"/>
          </w:pPr>
        </w:p>
      </w:tc>
    </w:tr>
    <w:tr w:rsidR="00C00806" w:rsidRPr="0063018F" w:rsidTr="00AC7886">
      <w:trPr>
        <w:trHeight w:val="170"/>
        <w:jc w:val="center"/>
      </w:trPr>
      <w:tc>
        <w:tcPr>
          <w:tcW w:w="3116" w:type="dxa"/>
          <w:vMerge/>
        </w:tcPr>
        <w:p w:rsidR="00C00806" w:rsidRPr="0063018F" w:rsidRDefault="00C00806" w:rsidP="00AC7886"/>
      </w:tc>
      <w:tc>
        <w:tcPr>
          <w:tcW w:w="113" w:type="dxa"/>
          <w:tcBorders>
            <w:left w:val="nil"/>
          </w:tcBorders>
          <w:shd w:val="clear" w:color="auto" w:fill="auto"/>
          <w:vAlign w:val="center"/>
        </w:tcPr>
        <w:p w:rsidR="00C00806" w:rsidRPr="0063018F" w:rsidRDefault="00C00806" w:rsidP="00AC7886">
          <w:pPr>
            <w:pStyle w:val="EDAFooterNoText"/>
          </w:pPr>
        </w:p>
      </w:tc>
      <w:tc>
        <w:tcPr>
          <w:tcW w:w="1814" w:type="dxa"/>
          <w:tcBorders>
            <w:right w:val="single" w:sz="4" w:space="0" w:color="auto"/>
          </w:tcBorders>
          <w:shd w:val="clear" w:color="auto" w:fill="auto"/>
        </w:tcPr>
        <w:p w:rsidR="00C00806" w:rsidRPr="0063018F" w:rsidRDefault="00C00806" w:rsidP="00AC7886">
          <w:pPr>
            <w:pStyle w:val="EDAFooterTextBold"/>
          </w:pPr>
          <w:r w:rsidRPr="0063018F">
            <w:t>European Defence Agency</w:t>
          </w:r>
        </w:p>
      </w:tc>
      <w:tc>
        <w:tcPr>
          <w:tcW w:w="2721" w:type="dxa"/>
          <w:tcBorders>
            <w:left w:val="single" w:sz="4" w:space="0" w:color="auto"/>
            <w:right w:val="single" w:sz="4" w:space="0" w:color="auto"/>
          </w:tcBorders>
          <w:shd w:val="clear" w:color="auto" w:fill="auto"/>
        </w:tcPr>
        <w:p w:rsidR="00C00806" w:rsidRPr="005E3D4F" w:rsidRDefault="00C00806" w:rsidP="00AC7886">
          <w:pPr>
            <w:pStyle w:val="EDAFooterText"/>
          </w:pPr>
          <w:r w:rsidRPr="005E3D4F">
            <w:t>Rue des Drapiers 17-23 B-1050 Brussels</w:t>
          </w:r>
        </w:p>
      </w:tc>
      <w:tc>
        <w:tcPr>
          <w:tcW w:w="1589" w:type="dxa"/>
          <w:tcBorders>
            <w:left w:val="single" w:sz="4" w:space="0" w:color="auto"/>
          </w:tcBorders>
          <w:shd w:val="clear" w:color="auto" w:fill="auto"/>
        </w:tcPr>
        <w:p w:rsidR="00C00806" w:rsidRPr="00D26042" w:rsidRDefault="00001636" w:rsidP="00AC7886">
          <w:pPr>
            <w:pStyle w:val="EDAFooterTextBold"/>
          </w:pPr>
          <w:hyperlink r:id="rId1" w:history="1">
            <w:r w:rsidR="00C00806" w:rsidRPr="00D26042">
              <w:t>www.eda.europa.eu</w:t>
            </w:r>
          </w:hyperlink>
        </w:p>
      </w:tc>
      <w:tc>
        <w:tcPr>
          <w:tcW w:w="114" w:type="dxa"/>
          <w:shd w:val="clear" w:color="auto" w:fill="auto"/>
        </w:tcPr>
        <w:p w:rsidR="00C00806" w:rsidRPr="0063018F" w:rsidRDefault="00C00806" w:rsidP="00AC7886">
          <w:pPr>
            <w:pStyle w:val="EDAFooterNoText"/>
          </w:pPr>
        </w:p>
      </w:tc>
    </w:tr>
  </w:tbl>
  <w:p w:rsidR="00C00806" w:rsidRDefault="00C00806" w:rsidP="00AC78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6" w:rsidRDefault="00C00806" w:rsidP="00495E24">
    <w:pPr>
      <w:pStyle w:val="Footer"/>
      <w:tabs>
        <w:tab w:val="clear" w:pos="4820"/>
        <w:tab w:val="clear" w:pos="7371"/>
        <w:tab w:val="clear" w:pos="9639"/>
      </w:tabs>
      <w:jc w:val="right"/>
    </w:pPr>
  </w:p>
  <w:p w:rsidR="00C00806" w:rsidRDefault="00C00806" w:rsidP="00495E24">
    <w:pPr>
      <w:pStyle w:val="Footer"/>
      <w:tabs>
        <w:tab w:val="clear" w:pos="4820"/>
        <w:tab w:val="clear" w:pos="7371"/>
        <w:tab w:val="clear" w:pos="9639"/>
      </w:tabs>
      <w:jc w:val="right"/>
    </w:pPr>
    <w:r>
      <w:rPr>
        <w:lang w:val="fr-BE" w:eastAsia="fr-BE"/>
      </w:rPr>
      <w:drawing>
        <wp:anchor distT="0" distB="0" distL="114300" distR="114300" simplePos="0" relativeHeight="251654144" behindDoc="0" locked="0" layoutInCell="1" allowOverlap="1">
          <wp:simplePos x="0" y="0"/>
          <wp:positionH relativeFrom="column">
            <wp:posOffset>706120</wp:posOffset>
          </wp:positionH>
          <wp:positionV relativeFrom="paragraph">
            <wp:posOffset>-61595</wp:posOffset>
          </wp:positionV>
          <wp:extent cx="4486275" cy="200025"/>
          <wp:effectExtent l="0" t="0" r="9525" b="952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6275" cy="20002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06" w:rsidRDefault="00C00806">
      <w:pPr>
        <w:pStyle w:val="FootnoteText"/>
      </w:pPr>
      <w:r>
        <w:separator/>
      </w:r>
    </w:p>
  </w:footnote>
  <w:footnote w:type="continuationSeparator" w:id="0">
    <w:p w:rsidR="00C00806" w:rsidRDefault="00C00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6" w:rsidRDefault="00C00806">
    <w:pPr>
      <w:pStyle w:val="Header"/>
    </w:pPr>
    <w:r>
      <w:rPr>
        <w:lang w:val="fr-BE" w:eastAsia="fr-BE"/>
      </w:rPr>
      <w:drawing>
        <wp:anchor distT="0" distB="0" distL="114300" distR="114300" simplePos="0" relativeHeight="251658240" behindDoc="0" locked="0" layoutInCell="1" allowOverlap="1">
          <wp:simplePos x="0" y="0"/>
          <wp:positionH relativeFrom="column">
            <wp:posOffset>-570230</wp:posOffset>
          </wp:positionH>
          <wp:positionV relativeFrom="paragraph">
            <wp:posOffset>-8890</wp:posOffset>
          </wp:positionV>
          <wp:extent cx="1504950" cy="600075"/>
          <wp:effectExtent l="0" t="0" r="0" b="9525"/>
          <wp:wrapNone/>
          <wp:docPr id="13" name="Picture 1" descr="LogoEDA_EN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A_EN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000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6" w:rsidRDefault="00C00806">
    <w:pPr>
      <w:pStyle w:val="Header"/>
    </w:pPr>
    <w:r>
      <w:rPr>
        <w:lang w:val="fr-BE" w:eastAsia="fr-BE"/>
      </w:rPr>
      <w:drawing>
        <wp:anchor distT="0" distB="0" distL="114300" distR="114300" simplePos="0" relativeHeight="251657216" behindDoc="0" locked="0" layoutInCell="1" allowOverlap="1">
          <wp:simplePos x="0" y="0"/>
          <wp:positionH relativeFrom="column">
            <wp:posOffset>-722630</wp:posOffset>
          </wp:positionH>
          <wp:positionV relativeFrom="paragraph">
            <wp:align>top</wp:align>
          </wp:positionV>
          <wp:extent cx="1504950" cy="600075"/>
          <wp:effectExtent l="0" t="0" r="0" b="9525"/>
          <wp:wrapNone/>
          <wp:docPr id="12" name="Picture 1" descr="LogoEDA_EN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A_EN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000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5E81C8"/>
    <w:lvl w:ilvl="0">
      <w:numFmt w:val="bullet"/>
      <w:lvlText w:val="*"/>
      <w:lvlJc w:val="left"/>
      <w:pPr>
        <w:ind w:left="0" w:firstLine="0"/>
      </w:pPr>
    </w:lvl>
  </w:abstractNum>
  <w:abstractNum w:abstractNumId="1">
    <w:nsid w:val="009B5850"/>
    <w:multiLevelType w:val="hybridMultilevel"/>
    <w:tmpl w:val="8F5A06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1A7248C"/>
    <w:multiLevelType w:val="multilevel"/>
    <w:tmpl w:val="4082339E"/>
    <w:lvl w:ilvl="0">
      <w:start w:val="1"/>
      <w:numFmt w:val="decimal"/>
      <w:lvlText w:val="%1."/>
      <w:lvlJc w:val="left"/>
      <w:pPr>
        <w:ind w:left="425" w:hanging="425"/>
      </w:pPr>
      <w:rPr>
        <w:rFonts w:ascii="Franklin Gothic Book" w:hAnsi="Franklin Gothic Book"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Symbol" w:hAnsi="Symbol" w:hint="default"/>
      </w:rPr>
    </w:lvl>
    <w:lvl w:ilvl="4">
      <w:start w:val="1"/>
      <w:numFmt w:val="bullet"/>
      <w:lvlText w:val="○"/>
      <w:lvlJc w:val="left"/>
      <w:pPr>
        <w:ind w:left="2126" w:hanging="425"/>
      </w:pPr>
      <w:rPr>
        <w:rFonts w:ascii="Times New Roman" w:hAnsi="Times New Roman" w:cs="Times New Roman" w:hint="default"/>
      </w:rPr>
    </w:lvl>
    <w:lvl w:ilvl="5">
      <w:start w:val="1"/>
      <w:numFmt w:val="bullet"/>
      <w:lvlText w:val=""/>
      <w:lvlJc w:val="left"/>
      <w:pPr>
        <w:ind w:left="2552" w:hanging="426"/>
      </w:pPr>
      <w:rPr>
        <w:rFonts w:ascii="Symbol" w:hAnsi="Symbol" w:hint="default"/>
      </w:rPr>
    </w:lvl>
    <w:lvl w:ilvl="6">
      <w:start w:val="1"/>
      <w:numFmt w:val="bullet"/>
      <w:lvlText w:val="―"/>
      <w:lvlJc w:val="left"/>
      <w:pPr>
        <w:tabs>
          <w:tab w:val="num" w:pos="2552"/>
        </w:tabs>
        <w:ind w:left="2977" w:hanging="425"/>
      </w:pPr>
      <w:rPr>
        <w:rFonts w:ascii="Franklin Gothic Book" w:hAnsi="Franklin Gothic Book" w:hint="default"/>
      </w:rPr>
    </w:lvl>
    <w:lvl w:ilvl="7">
      <w:start w:val="1"/>
      <w:numFmt w:val="bullet"/>
      <w:lvlText w:val=""/>
      <w:lvlJc w:val="left"/>
      <w:pPr>
        <w:tabs>
          <w:tab w:val="num" w:pos="2977"/>
        </w:tabs>
        <w:ind w:left="3402" w:hanging="425"/>
      </w:pPr>
      <w:rPr>
        <w:rFonts w:ascii="Symbol" w:hAnsi="Symbol" w:hint="default"/>
      </w:rPr>
    </w:lvl>
    <w:lvl w:ilvl="8">
      <w:start w:val="1"/>
      <w:numFmt w:val="bullet"/>
      <w:lvlText w:val=""/>
      <w:lvlJc w:val="left"/>
      <w:pPr>
        <w:ind w:left="3827" w:hanging="425"/>
      </w:pPr>
      <w:rPr>
        <w:rFonts w:ascii="Wingdings" w:hAnsi="Wingdings" w:hint="default"/>
      </w:rPr>
    </w:lvl>
  </w:abstractNum>
  <w:abstractNum w:abstractNumId="3">
    <w:nsid w:val="042656D3"/>
    <w:multiLevelType w:val="hybridMultilevel"/>
    <w:tmpl w:val="2730E7B6"/>
    <w:lvl w:ilvl="0" w:tplc="080C001B">
      <w:start w:val="1"/>
      <w:numFmt w:val="lowerRoman"/>
      <w:lvlText w:val="%1."/>
      <w:lvlJc w:val="righ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nsid w:val="08FE34F5"/>
    <w:multiLevelType w:val="hybridMultilevel"/>
    <w:tmpl w:val="085AACDE"/>
    <w:lvl w:ilvl="0" w:tplc="080C001B">
      <w:start w:val="1"/>
      <w:numFmt w:val="lowerRoman"/>
      <w:lvlText w:val="%1."/>
      <w:lvlJc w:val="right"/>
      <w:pPr>
        <w:ind w:left="927" w:hanging="360"/>
      </w:p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5">
    <w:nsid w:val="0AA502F6"/>
    <w:multiLevelType w:val="multilevel"/>
    <w:tmpl w:val="42AE71E0"/>
    <w:lvl w:ilvl="0">
      <w:start w:val="1"/>
      <w:numFmt w:val="decimal"/>
      <w:lvlText w:val="%1."/>
      <w:lvlJc w:val="left"/>
      <w:pPr>
        <w:tabs>
          <w:tab w:val="num" w:pos="567"/>
        </w:tabs>
        <w:ind w:left="567" w:hanging="425"/>
      </w:pPr>
      <w:rPr>
        <w:rFonts w:ascii="Franklin Gothic Book" w:hAnsi="Franklin Gothic Book" w:hint="default"/>
        <w:b w:val="0"/>
        <w:i w:val="0"/>
        <w:sz w:val="22"/>
      </w:rPr>
    </w:lvl>
    <w:lvl w:ilvl="1">
      <w:start w:val="1"/>
      <w:numFmt w:val="decimal"/>
      <w:lvlText w:val="%1.%2."/>
      <w:lvlJc w:val="left"/>
      <w:pPr>
        <w:tabs>
          <w:tab w:val="num" w:pos="992"/>
        </w:tabs>
        <w:ind w:left="992" w:hanging="567"/>
      </w:pPr>
    </w:lvl>
    <w:lvl w:ilvl="2">
      <w:start w:val="1"/>
      <w:numFmt w:val="decimal"/>
      <w:lvlText w:val="%1.%2.%3."/>
      <w:lvlJc w:val="left"/>
      <w:pPr>
        <w:tabs>
          <w:tab w:val="num" w:pos="1843"/>
        </w:tabs>
        <w:ind w:left="1843" w:hanging="851"/>
      </w:pPr>
    </w:lvl>
    <w:lvl w:ilvl="3">
      <w:start w:val="1"/>
      <w:numFmt w:val="decimal"/>
      <w:lvlText w:val="%1.%2.%3.%4."/>
      <w:lvlJc w:val="left"/>
      <w:pPr>
        <w:tabs>
          <w:tab w:val="num" w:pos="4253"/>
        </w:tabs>
        <w:ind w:left="2977" w:hanging="1134"/>
      </w:pPr>
    </w:lvl>
    <w:lvl w:ilvl="4">
      <w:start w:val="1"/>
      <w:numFmt w:val="decimal"/>
      <w:lvlText w:val="%1.%2.%3.%4.%5."/>
      <w:lvlJc w:val="left"/>
      <w:pPr>
        <w:tabs>
          <w:tab w:val="num" w:pos="4253"/>
        </w:tabs>
        <w:ind w:left="4253" w:hanging="1276"/>
      </w:pPr>
    </w:lvl>
    <w:lvl w:ilvl="5">
      <w:start w:val="1"/>
      <w:numFmt w:val="decimal"/>
      <w:lvlText w:val="%1.%2.%3.%4.%5.%6."/>
      <w:lvlJc w:val="left"/>
      <w:pPr>
        <w:tabs>
          <w:tab w:val="num" w:pos="5670"/>
        </w:tabs>
        <w:ind w:left="5670" w:hanging="1417"/>
      </w:pPr>
    </w:lvl>
    <w:lvl w:ilvl="6">
      <w:start w:val="1"/>
      <w:numFmt w:val="decimal"/>
      <w:lvlText w:val="%1.%2.%3.%4.%5.%6.%7."/>
      <w:lvlJc w:val="left"/>
      <w:pPr>
        <w:tabs>
          <w:tab w:val="num" w:pos="2975"/>
        </w:tabs>
        <w:ind w:left="2975" w:hanging="425"/>
      </w:pPr>
    </w:lvl>
    <w:lvl w:ilvl="7">
      <w:start w:val="1"/>
      <w:numFmt w:val="decimal"/>
      <w:lvlText w:val="%1.%2.%3.%4.%5.%6.%7.%8."/>
      <w:lvlJc w:val="left"/>
      <w:pPr>
        <w:tabs>
          <w:tab w:val="num" w:pos="3400"/>
        </w:tabs>
        <w:ind w:left="3400" w:hanging="425"/>
      </w:pPr>
    </w:lvl>
    <w:lvl w:ilvl="8">
      <w:start w:val="1"/>
      <w:numFmt w:val="decimal"/>
      <w:lvlText w:val="%1.%2.%3.%4.%5.%6.%7.%8.%9."/>
      <w:lvlJc w:val="left"/>
      <w:pPr>
        <w:tabs>
          <w:tab w:val="num" w:pos="3825"/>
        </w:tabs>
        <w:ind w:left="3825" w:hanging="425"/>
      </w:pPr>
    </w:lvl>
  </w:abstractNum>
  <w:abstractNum w:abstractNumId="6">
    <w:nsid w:val="0B3A7260"/>
    <w:multiLevelType w:val="hybridMultilevel"/>
    <w:tmpl w:val="20141AE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0B7F4273"/>
    <w:multiLevelType w:val="singleLevel"/>
    <w:tmpl w:val="3942264A"/>
    <w:lvl w:ilvl="0">
      <w:start w:val="1"/>
      <w:numFmt w:val="upperRoman"/>
      <w:pStyle w:val="Par-numberI"/>
      <w:lvlText w:val="%1."/>
      <w:lvlJc w:val="left"/>
      <w:pPr>
        <w:tabs>
          <w:tab w:val="num" w:pos="567"/>
        </w:tabs>
        <w:ind w:left="567" w:hanging="567"/>
      </w:pPr>
    </w:lvl>
  </w:abstractNum>
  <w:abstractNum w:abstractNumId="8">
    <w:nsid w:val="10640FA7"/>
    <w:multiLevelType w:val="hybridMultilevel"/>
    <w:tmpl w:val="748CC13C"/>
    <w:lvl w:ilvl="0" w:tplc="080C001B">
      <w:start w:val="1"/>
      <w:numFmt w:val="lowerRoman"/>
      <w:lvlText w:val="%1."/>
      <w:lvlJc w:val="right"/>
      <w:pPr>
        <w:ind w:left="927" w:hanging="360"/>
      </w:p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9">
    <w:nsid w:val="126F6D67"/>
    <w:multiLevelType w:val="hybridMultilevel"/>
    <w:tmpl w:val="8CCC0BEC"/>
    <w:lvl w:ilvl="0" w:tplc="080C0001">
      <w:start w:val="1"/>
      <w:numFmt w:val="bullet"/>
      <w:lvlText w:val=""/>
      <w:lvlJc w:val="left"/>
      <w:pPr>
        <w:ind w:left="2061" w:hanging="360"/>
      </w:pPr>
      <w:rPr>
        <w:rFonts w:ascii="Symbol" w:hAnsi="Symbol"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10">
    <w:nsid w:val="128E7421"/>
    <w:multiLevelType w:val="hybridMultilevel"/>
    <w:tmpl w:val="FAA42DE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13C34E21"/>
    <w:multiLevelType w:val="multilevel"/>
    <w:tmpl w:val="71367D90"/>
    <w:lvl w:ilvl="0">
      <w:start w:val="1"/>
      <w:numFmt w:val="upperRoman"/>
      <w:pStyle w:val="Heading1"/>
      <w:lvlText w:val="%1."/>
      <w:lvlJc w:val="left"/>
      <w:pPr>
        <w:tabs>
          <w:tab w:val="num" w:pos="567"/>
        </w:tabs>
        <w:ind w:left="567" w:hanging="567"/>
      </w:pPr>
      <w:rPr>
        <w:rFonts w:ascii="Times New Roman" w:hAnsi="Times New Roman" w:hint="default"/>
        <w:u w:val="none"/>
      </w:rPr>
    </w:lvl>
    <w:lvl w:ilvl="1">
      <w:start w:val="1"/>
      <w:numFmt w:val="upperLetter"/>
      <w:pStyle w:val="Heading2"/>
      <w:lvlText w:val="%2."/>
      <w:lvlJc w:val="left"/>
      <w:pPr>
        <w:tabs>
          <w:tab w:val="num" w:pos="1134"/>
        </w:tabs>
        <w:ind w:left="1134" w:hanging="567"/>
      </w:pPr>
      <w:rPr>
        <w:rFonts w:ascii="Times New Roman" w:hAnsi="Times New Roman" w:hint="default"/>
        <w:u w:val="none"/>
      </w:rPr>
    </w:lvl>
    <w:lvl w:ilvl="2">
      <w:start w:val="1"/>
      <w:numFmt w:val="decimal"/>
      <w:pStyle w:val="Heading3"/>
      <w:lvlText w:val="%3."/>
      <w:lvlJc w:val="left"/>
      <w:pPr>
        <w:tabs>
          <w:tab w:val="num" w:pos="1701"/>
        </w:tabs>
        <w:ind w:left="1701" w:hanging="567"/>
      </w:pPr>
      <w:rPr>
        <w:rFonts w:ascii="Times New Roman" w:hAnsi="Times New Roman" w:hint="default"/>
        <w:b w:val="0"/>
        <w:i w:val="0"/>
        <w:sz w:val="24"/>
        <w:u w:val="none"/>
      </w:rPr>
    </w:lvl>
    <w:lvl w:ilvl="3">
      <w:start w:val="1"/>
      <w:numFmt w:val="lowerLetter"/>
      <w:pStyle w:val="Heading4"/>
      <w:lvlText w:val="%4)"/>
      <w:lvlJc w:val="left"/>
      <w:pPr>
        <w:tabs>
          <w:tab w:val="num" w:pos="2268"/>
        </w:tabs>
        <w:ind w:left="2268" w:hanging="567"/>
      </w:pPr>
      <w:rPr>
        <w:rFonts w:ascii="Times New Roman" w:hAnsi="Times New Roman" w:hint="default"/>
        <w:u w:val="none"/>
      </w:rPr>
    </w:lvl>
    <w:lvl w:ilvl="4">
      <w:start w:val="1"/>
      <w:numFmt w:val="lowerRoman"/>
      <w:pStyle w:val="Heading5"/>
      <w:lvlText w:val="%5)"/>
      <w:lvlJc w:val="left"/>
      <w:pPr>
        <w:tabs>
          <w:tab w:val="num" w:pos="2835"/>
        </w:tabs>
        <w:ind w:left="2835" w:hanging="567"/>
      </w:pPr>
      <w:rPr>
        <w:rFonts w:ascii="Times New Roman" w:hAnsi="Times New Roman" w:hint="default"/>
      </w:rPr>
    </w:lvl>
    <w:lvl w:ilvl="5">
      <w:start w:val="1"/>
      <w:numFmt w:val="bullet"/>
      <w:pStyle w:val="Heading6"/>
      <w:lvlText w:val=""/>
      <w:lvlJc w:val="left"/>
      <w:pPr>
        <w:tabs>
          <w:tab w:val="num" w:pos="3402"/>
        </w:tabs>
        <w:ind w:left="3402" w:hanging="567"/>
      </w:pPr>
      <w:rPr>
        <w:rFonts w:ascii="Symbol" w:hAnsi="Symbol" w:hint="default"/>
      </w:rPr>
    </w:lvl>
    <w:lvl w:ilvl="6">
      <w:start w:val="1"/>
      <w:numFmt w:val="bullet"/>
      <w:pStyle w:val="Heading7"/>
      <w:lvlText w:val=""/>
      <w:lvlJc w:val="left"/>
      <w:pPr>
        <w:tabs>
          <w:tab w:val="num" w:pos="3969"/>
        </w:tabs>
        <w:ind w:left="3969" w:hanging="567"/>
      </w:pPr>
      <w:rPr>
        <w:rFonts w:ascii="Symbol" w:hAnsi="Symbol" w:hint="default"/>
      </w:rPr>
    </w:lvl>
    <w:lvl w:ilvl="7">
      <w:start w:val="1"/>
      <w:numFmt w:val="decimal"/>
      <w:pStyle w:val="Heading8"/>
      <w:lvlText w:val="%8)"/>
      <w:lvlJc w:val="left"/>
      <w:pPr>
        <w:tabs>
          <w:tab w:val="num" w:pos="4536"/>
        </w:tabs>
        <w:ind w:left="4536" w:hanging="567"/>
      </w:pPr>
      <w:rPr>
        <w:rFonts w:ascii="Times New Roman" w:hAnsi="Times New Roman" w:hint="default"/>
      </w:rPr>
    </w:lvl>
    <w:lvl w:ilvl="8">
      <w:start w:val="1"/>
      <w:numFmt w:val="bullet"/>
      <w:pStyle w:val="Heading9"/>
      <w:lvlText w:val=""/>
      <w:lvlJc w:val="left"/>
      <w:pPr>
        <w:tabs>
          <w:tab w:val="num" w:pos="5103"/>
        </w:tabs>
        <w:ind w:left="5103" w:hanging="567"/>
      </w:pPr>
      <w:rPr>
        <w:rFonts w:ascii="Symbol" w:hAnsi="Symbol" w:hint="default"/>
      </w:rPr>
    </w:lvl>
  </w:abstractNum>
  <w:abstractNum w:abstractNumId="12">
    <w:nsid w:val="14925781"/>
    <w:multiLevelType w:val="hybridMultilevel"/>
    <w:tmpl w:val="0B866D6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18A76F9F"/>
    <w:multiLevelType w:val="hybridMultilevel"/>
    <w:tmpl w:val="085AACDE"/>
    <w:lvl w:ilvl="0" w:tplc="080C001B">
      <w:start w:val="1"/>
      <w:numFmt w:val="lowerRoman"/>
      <w:lvlText w:val="%1."/>
      <w:lvlJc w:val="right"/>
      <w:pPr>
        <w:ind w:left="927" w:hanging="360"/>
      </w:p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4">
    <w:nsid w:val="19D81EA9"/>
    <w:multiLevelType w:val="hybridMultilevel"/>
    <w:tmpl w:val="BD202E2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2104534D"/>
    <w:multiLevelType w:val="hybridMultilevel"/>
    <w:tmpl w:val="5A307E98"/>
    <w:lvl w:ilvl="0" w:tplc="D1C62E30">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6">
    <w:nsid w:val="227C21CC"/>
    <w:multiLevelType w:val="hybridMultilevel"/>
    <w:tmpl w:val="956CDF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22CA659A"/>
    <w:multiLevelType w:val="singleLevel"/>
    <w:tmpl w:val="D6F87238"/>
    <w:lvl w:ilvl="0">
      <w:start w:val="1"/>
      <w:numFmt w:val="bullet"/>
      <w:pStyle w:val="Par-dash"/>
      <w:lvlText w:val=""/>
      <w:lvlJc w:val="left"/>
      <w:pPr>
        <w:tabs>
          <w:tab w:val="num" w:pos="567"/>
        </w:tabs>
        <w:ind w:left="567" w:hanging="567"/>
      </w:pPr>
      <w:rPr>
        <w:rFonts w:ascii="Symbol" w:hAnsi="Symbol" w:hint="default"/>
      </w:rPr>
    </w:lvl>
  </w:abstractNum>
  <w:abstractNum w:abstractNumId="18">
    <w:nsid w:val="2D2D468B"/>
    <w:multiLevelType w:val="singleLevel"/>
    <w:tmpl w:val="A3EE7890"/>
    <w:lvl w:ilvl="0">
      <w:start w:val="1"/>
      <w:numFmt w:val="upperLetter"/>
      <w:pStyle w:val="Par-numberA"/>
      <w:lvlText w:val="%1."/>
      <w:lvlJc w:val="left"/>
      <w:pPr>
        <w:tabs>
          <w:tab w:val="num" w:pos="567"/>
        </w:tabs>
        <w:ind w:left="567" w:hanging="567"/>
      </w:pPr>
    </w:lvl>
  </w:abstractNum>
  <w:abstractNum w:abstractNumId="19">
    <w:nsid w:val="2DB37182"/>
    <w:multiLevelType w:val="singleLevel"/>
    <w:tmpl w:val="84B46E72"/>
    <w:lvl w:ilvl="0">
      <w:start w:val="1"/>
      <w:numFmt w:val="lowerRoman"/>
      <w:pStyle w:val="Par-numberi0"/>
      <w:lvlText w:val="%1)"/>
      <w:lvlJc w:val="left"/>
      <w:pPr>
        <w:tabs>
          <w:tab w:val="num" w:pos="567"/>
        </w:tabs>
        <w:ind w:left="567" w:hanging="567"/>
      </w:pPr>
    </w:lvl>
  </w:abstractNum>
  <w:abstractNum w:abstractNumId="20">
    <w:nsid w:val="2F871B9F"/>
    <w:multiLevelType w:val="hybridMultilevel"/>
    <w:tmpl w:val="BA9C97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37271AE5"/>
    <w:multiLevelType w:val="hybridMultilevel"/>
    <w:tmpl w:val="FAB0EE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nsid w:val="394F5925"/>
    <w:multiLevelType w:val="singleLevel"/>
    <w:tmpl w:val="1F4E7716"/>
    <w:lvl w:ilvl="0">
      <w:start w:val="1"/>
      <w:numFmt w:val="decimal"/>
      <w:pStyle w:val="Par-number1"/>
      <w:lvlText w:val="(%1)"/>
      <w:lvlJc w:val="left"/>
      <w:pPr>
        <w:tabs>
          <w:tab w:val="num" w:pos="567"/>
        </w:tabs>
        <w:ind w:left="567" w:hanging="567"/>
      </w:pPr>
    </w:lvl>
  </w:abstractNum>
  <w:abstractNum w:abstractNumId="23">
    <w:nsid w:val="3DD66C9D"/>
    <w:multiLevelType w:val="singleLevel"/>
    <w:tmpl w:val="CD7ED4C0"/>
    <w:lvl w:ilvl="0">
      <w:start w:val="1"/>
      <w:numFmt w:val="lowerLetter"/>
      <w:pStyle w:val="Par-numbera0"/>
      <w:lvlText w:val="%1)"/>
      <w:lvlJc w:val="left"/>
      <w:pPr>
        <w:tabs>
          <w:tab w:val="num" w:pos="567"/>
        </w:tabs>
        <w:ind w:left="567" w:hanging="567"/>
      </w:pPr>
    </w:lvl>
  </w:abstractNum>
  <w:abstractNum w:abstractNumId="24">
    <w:nsid w:val="3DED6360"/>
    <w:multiLevelType w:val="hybridMultilevel"/>
    <w:tmpl w:val="38E06DF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3EA46749"/>
    <w:multiLevelType w:val="hybridMultilevel"/>
    <w:tmpl w:val="9BD261D2"/>
    <w:lvl w:ilvl="0" w:tplc="080C0001">
      <w:start w:val="1"/>
      <w:numFmt w:val="bullet"/>
      <w:lvlText w:val=""/>
      <w:lvlJc w:val="left"/>
      <w:pPr>
        <w:ind w:left="720" w:hanging="360"/>
      </w:pPr>
      <w:rPr>
        <w:rFonts w:ascii="Symbol" w:hAnsi="Symbol" w:hint="default"/>
      </w:rPr>
    </w:lvl>
    <w:lvl w:ilvl="1" w:tplc="080C001B">
      <w:start w:val="1"/>
      <w:numFmt w:val="lowerRoman"/>
      <w:lvlText w:val="%2."/>
      <w:lvlJc w:val="righ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3FC80B1B"/>
    <w:multiLevelType w:val="singleLevel"/>
    <w:tmpl w:val="2C80AEE2"/>
    <w:lvl w:ilvl="0">
      <w:start w:val="1"/>
      <w:numFmt w:val="decimal"/>
      <w:pStyle w:val="Par-number10"/>
      <w:lvlText w:val="%1)"/>
      <w:lvlJc w:val="left"/>
      <w:pPr>
        <w:tabs>
          <w:tab w:val="num" w:pos="567"/>
        </w:tabs>
        <w:ind w:left="567" w:hanging="567"/>
      </w:pPr>
    </w:lvl>
  </w:abstractNum>
  <w:abstractNum w:abstractNumId="27">
    <w:nsid w:val="436E0A5D"/>
    <w:multiLevelType w:val="singleLevel"/>
    <w:tmpl w:val="1A8A7AF8"/>
    <w:lvl w:ilvl="0">
      <w:start w:val="1"/>
      <w:numFmt w:val="bullet"/>
      <w:pStyle w:val="Par-equal"/>
      <w:lvlText w:val=""/>
      <w:lvlJc w:val="left"/>
      <w:pPr>
        <w:tabs>
          <w:tab w:val="num" w:pos="567"/>
        </w:tabs>
        <w:ind w:left="567" w:hanging="567"/>
      </w:pPr>
      <w:rPr>
        <w:rFonts w:ascii="Symbol" w:hAnsi="Symbol" w:hint="default"/>
      </w:rPr>
    </w:lvl>
  </w:abstractNum>
  <w:abstractNum w:abstractNumId="28">
    <w:nsid w:val="4B4B3D54"/>
    <w:multiLevelType w:val="hybridMultilevel"/>
    <w:tmpl w:val="EEA0251E"/>
    <w:lvl w:ilvl="0" w:tplc="080C001B">
      <w:start w:val="1"/>
      <w:numFmt w:val="lowerRoman"/>
      <w:lvlText w:val="%1."/>
      <w:lvlJc w:val="righ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9">
    <w:nsid w:val="54AB69C2"/>
    <w:multiLevelType w:val="hybridMultilevel"/>
    <w:tmpl w:val="0FF6AF46"/>
    <w:lvl w:ilvl="0" w:tplc="080C0019">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0">
    <w:nsid w:val="566230A2"/>
    <w:multiLevelType w:val="hybridMultilevel"/>
    <w:tmpl w:val="F0F695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56D44012"/>
    <w:multiLevelType w:val="hybridMultilevel"/>
    <w:tmpl w:val="63D0A0C0"/>
    <w:lvl w:ilvl="0" w:tplc="080C001B">
      <w:start w:val="1"/>
      <w:numFmt w:val="lowerRoman"/>
      <w:lvlText w:val="%1."/>
      <w:lvlJc w:val="right"/>
      <w:pPr>
        <w:ind w:left="927" w:hanging="360"/>
      </w:p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32">
    <w:nsid w:val="5880701F"/>
    <w:multiLevelType w:val="multilevel"/>
    <w:tmpl w:val="24F88BFA"/>
    <w:lvl w:ilvl="0">
      <w:start w:val="1"/>
      <w:numFmt w:val="decimal"/>
      <w:lvlText w:val="%1."/>
      <w:lvlJc w:val="left"/>
      <w:pPr>
        <w:tabs>
          <w:tab w:val="num" w:pos="425"/>
        </w:tabs>
        <w:ind w:left="425" w:hanging="425"/>
      </w:pPr>
      <w:rPr>
        <w:rFonts w:ascii="Franklin Gothic Book" w:hAnsi="Franklin Gothic Book" w:hint="default"/>
        <w:b w:val="0"/>
        <w:i w:val="0"/>
        <w:sz w:val="22"/>
      </w:rPr>
    </w:lvl>
    <w:lvl w:ilvl="1">
      <w:start w:val="1"/>
      <w:numFmt w:val="lowerLetter"/>
      <w:lvlText w:val="%2)"/>
      <w:lvlJc w:val="left"/>
      <w:pPr>
        <w:tabs>
          <w:tab w:val="num" w:pos="992"/>
        </w:tabs>
        <w:ind w:left="851" w:hanging="426"/>
      </w:pPr>
    </w:lvl>
    <w:lvl w:ilvl="2">
      <w:start w:val="1"/>
      <w:numFmt w:val="lowerRoman"/>
      <w:lvlText w:val="(%3)"/>
      <w:lvlJc w:val="left"/>
      <w:pPr>
        <w:tabs>
          <w:tab w:val="num" w:pos="1701"/>
        </w:tabs>
        <w:ind w:left="1276" w:hanging="425"/>
      </w:pPr>
    </w:lvl>
    <w:lvl w:ilvl="3">
      <w:start w:val="1"/>
      <w:numFmt w:val="bullet"/>
      <w:lvlText w:val=""/>
      <w:lvlJc w:val="left"/>
      <w:pPr>
        <w:tabs>
          <w:tab w:val="num" w:pos="2693"/>
        </w:tabs>
        <w:ind w:left="1701" w:hanging="425"/>
      </w:pPr>
      <w:rPr>
        <w:rFonts w:ascii="Symbol" w:hAnsi="Symbol" w:hint="default"/>
        <w:color w:val="auto"/>
      </w:rPr>
    </w:lvl>
    <w:lvl w:ilvl="4">
      <w:start w:val="1"/>
      <w:numFmt w:val="bullet"/>
      <w:lvlText w:val="○"/>
      <w:lvlJc w:val="left"/>
      <w:pPr>
        <w:tabs>
          <w:tab w:val="num" w:pos="3969"/>
        </w:tabs>
        <w:ind w:left="2126" w:hanging="425"/>
      </w:pPr>
      <w:rPr>
        <w:rFonts w:ascii="Times New Roman" w:hAnsi="Times New Roman" w:cs="Times New Roman" w:hint="default"/>
        <w:color w:val="auto"/>
      </w:rPr>
    </w:lvl>
    <w:lvl w:ilvl="5">
      <w:start w:val="1"/>
      <w:numFmt w:val="bullet"/>
      <w:lvlText w:val=""/>
      <w:lvlJc w:val="left"/>
      <w:pPr>
        <w:tabs>
          <w:tab w:val="num" w:pos="5103"/>
        </w:tabs>
        <w:ind w:left="2552" w:hanging="426"/>
      </w:pPr>
      <w:rPr>
        <w:rFonts w:ascii="Symbol" w:hAnsi="Symbol" w:hint="default"/>
        <w:color w:val="auto"/>
      </w:rPr>
    </w:lvl>
    <w:lvl w:ilvl="6">
      <w:start w:val="1"/>
      <w:numFmt w:val="bullet"/>
      <w:lvlText w:val="―"/>
      <w:lvlJc w:val="left"/>
      <w:pPr>
        <w:tabs>
          <w:tab w:val="num" w:pos="2975"/>
        </w:tabs>
        <w:ind w:left="2975" w:hanging="425"/>
      </w:pPr>
      <w:rPr>
        <w:rFonts w:ascii="Franklin Gothic Book" w:hAnsi="Franklin Gothic Book" w:hint="default"/>
        <w:color w:val="auto"/>
      </w:rPr>
    </w:lvl>
    <w:lvl w:ilvl="7">
      <w:start w:val="1"/>
      <w:numFmt w:val="bullet"/>
      <w:lvlText w:val=""/>
      <w:lvlJc w:val="left"/>
      <w:pPr>
        <w:tabs>
          <w:tab w:val="num" w:pos="3400"/>
        </w:tabs>
        <w:ind w:left="3400" w:hanging="425"/>
      </w:pPr>
      <w:rPr>
        <w:rFonts w:ascii="Symbol" w:hAnsi="Symbol" w:hint="default"/>
      </w:rPr>
    </w:lvl>
    <w:lvl w:ilvl="8">
      <w:start w:val="1"/>
      <w:numFmt w:val="bullet"/>
      <w:lvlText w:val=""/>
      <w:lvlJc w:val="left"/>
      <w:pPr>
        <w:tabs>
          <w:tab w:val="num" w:pos="3825"/>
        </w:tabs>
        <w:ind w:left="3825" w:hanging="425"/>
      </w:pPr>
      <w:rPr>
        <w:rFonts w:ascii="Wingdings" w:hAnsi="Wingdings" w:hint="default"/>
      </w:rPr>
    </w:lvl>
  </w:abstractNum>
  <w:abstractNum w:abstractNumId="33">
    <w:nsid w:val="5B157E79"/>
    <w:multiLevelType w:val="hybridMultilevel"/>
    <w:tmpl w:val="230042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60562077"/>
    <w:multiLevelType w:val="hybridMultilevel"/>
    <w:tmpl w:val="047450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63243940"/>
    <w:multiLevelType w:val="multilevel"/>
    <w:tmpl w:val="AF8E6920"/>
    <w:lvl w:ilvl="0">
      <w:start w:val="1"/>
      <w:numFmt w:val="decimal"/>
      <w:lvlText w:val="%1."/>
      <w:lvlJc w:val="left"/>
      <w:pPr>
        <w:tabs>
          <w:tab w:val="num" w:pos="992"/>
        </w:tabs>
        <w:ind w:left="992"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EDABulletListAgenda"/>
      <w:lvlText w:val=""/>
      <w:lvlJc w:val="left"/>
      <w:pPr>
        <w:tabs>
          <w:tab w:val="num" w:pos="1418"/>
        </w:tabs>
        <w:ind w:left="1418" w:hanging="426"/>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 w:val="22"/>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843"/>
        </w:tabs>
        <w:ind w:left="1843" w:hanging="425"/>
      </w:pPr>
      <w:rPr>
        <w:rFonts w:ascii="Times New Roman" w:hAnsi="Times New Roman" w:cs="Times New Roman" w:hint="default"/>
        <w:b w:val="0"/>
        <w:i w:val="0"/>
      </w:rPr>
    </w:lvl>
    <w:lvl w:ilvl="3">
      <w:start w:val="1"/>
      <w:numFmt w:val="bullet"/>
      <w:lvlText w:val=""/>
      <w:lvlJc w:val="left"/>
      <w:pPr>
        <w:tabs>
          <w:tab w:val="num" w:pos="2268"/>
        </w:tabs>
        <w:ind w:left="2268" w:hanging="425"/>
      </w:pPr>
      <w:rPr>
        <w:rFonts w:ascii="Symbol" w:hAnsi="Symbol" w:hint="default"/>
      </w:rPr>
    </w:lvl>
    <w:lvl w:ilvl="4">
      <w:start w:val="1"/>
      <w:numFmt w:val="bullet"/>
      <w:lvlText w:val="―"/>
      <w:lvlJc w:val="left"/>
      <w:pPr>
        <w:tabs>
          <w:tab w:val="num" w:pos="2693"/>
        </w:tabs>
        <w:ind w:left="2693" w:hanging="425"/>
      </w:pPr>
      <w:rPr>
        <w:rFonts w:ascii="Franklin Gothic Book" w:hAnsi="Franklin Gothic Book" w:hint="default"/>
      </w:rPr>
    </w:lvl>
    <w:lvl w:ilvl="5">
      <w:start w:val="1"/>
      <w:numFmt w:val="bullet"/>
      <w:lvlText w:val=""/>
      <w:lvlJc w:val="left"/>
      <w:pPr>
        <w:tabs>
          <w:tab w:val="num" w:pos="3119"/>
        </w:tabs>
        <w:ind w:left="3119" w:hanging="426"/>
      </w:pPr>
      <w:rPr>
        <w:rFonts w:ascii="Symbol" w:hAnsi="Symbol"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sz w:val="16"/>
      </w:rPr>
    </w:lvl>
  </w:abstractNum>
  <w:abstractNum w:abstractNumId="36">
    <w:nsid w:val="64350F6E"/>
    <w:multiLevelType w:val="hybridMultilevel"/>
    <w:tmpl w:val="5DF292FA"/>
    <w:lvl w:ilvl="0" w:tplc="D2967B14">
      <w:start w:val="2"/>
      <w:numFmt w:val="bullet"/>
      <w:lvlText w:val="-"/>
      <w:lvlJc w:val="left"/>
      <w:pPr>
        <w:tabs>
          <w:tab w:val="num" w:pos="1287"/>
        </w:tabs>
        <w:ind w:left="1287" w:hanging="360"/>
      </w:pPr>
      <w:rPr>
        <w:rFonts w:ascii="Times New Roman" w:eastAsia="Times New Roman" w:hAnsi="Times New Roman" w:cs="Times New Roman"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start w:val="1"/>
      <w:numFmt w:val="bullet"/>
      <w:lvlText w:val=""/>
      <w:lvlJc w:val="left"/>
      <w:pPr>
        <w:tabs>
          <w:tab w:val="num" w:pos="2727"/>
        </w:tabs>
        <w:ind w:left="2727" w:hanging="360"/>
      </w:pPr>
      <w:rPr>
        <w:rFonts w:ascii="Wingdings" w:hAnsi="Wingdings" w:hint="default"/>
      </w:rPr>
    </w:lvl>
    <w:lvl w:ilvl="3" w:tplc="08090001">
      <w:start w:val="1"/>
      <w:numFmt w:val="bullet"/>
      <w:lvlText w:val=""/>
      <w:lvlJc w:val="left"/>
      <w:pPr>
        <w:tabs>
          <w:tab w:val="num" w:pos="3447"/>
        </w:tabs>
        <w:ind w:left="3447" w:hanging="360"/>
      </w:pPr>
      <w:rPr>
        <w:rFonts w:ascii="Symbol" w:hAnsi="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hint="default"/>
      </w:rPr>
    </w:lvl>
    <w:lvl w:ilvl="6" w:tplc="08090001">
      <w:start w:val="1"/>
      <w:numFmt w:val="bullet"/>
      <w:lvlText w:val=""/>
      <w:lvlJc w:val="left"/>
      <w:pPr>
        <w:tabs>
          <w:tab w:val="num" w:pos="5607"/>
        </w:tabs>
        <w:ind w:left="5607" w:hanging="360"/>
      </w:pPr>
      <w:rPr>
        <w:rFonts w:ascii="Symbol" w:hAnsi="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hint="default"/>
      </w:rPr>
    </w:lvl>
  </w:abstractNum>
  <w:abstractNum w:abstractNumId="37">
    <w:nsid w:val="6D176950"/>
    <w:multiLevelType w:val="hybridMultilevel"/>
    <w:tmpl w:val="D35E6718"/>
    <w:lvl w:ilvl="0" w:tplc="08090017">
      <w:start w:val="1"/>
      <w:numFmt w:val="lowerLetter"/>
      <w:lvlText w:val="%1)"/>
      <w:lvlJc w:val="left"/>
      <w:pPr>
        <w:ind w:left="1145" w:hanging="360"/>
      </w:pPr>
    </w:lvl>
    <w:lvl w:ilvl="1" w:tplc="08090019">
      <w:start w:val="1"/>
      <w:numFmt w:val="lowerLetter"/>
      <w:lvlText w:val="%2."/>
      <w:lvlJc w:val="left"/>
      <w:pPr>
        <w:ind w:left="1865" w:hanging="360"/>
      </w:pPr>
    </w:lvl>
    <w:lvl w:ilvl="2" w:tplc="0809001B">
      <w:start w:val="1"/>
      <w:numFmt w:val="lowerRoman"/>
      <w:lvlText w:val="%3."/>
      <w:lvlJc w:val="right"/>
      <w:pPr>
        <w:ind w:left="2585" w:hanging="180"/>
      </w:pPr>
    </w:lvl>
    <w:lvl w:ilvl="3" w:tplc="0809000F">
      <w:start w:val="1"/>
      <w:numFmt w:val="decimal"/>
      <w:lvlText w:val="%4."/>
      <w:lvlJc w:val="left"/>
      <w:pPr>
        <w:ind w:left="3305" w:hanging="360"/>
      </w:pPr>
    </w:lvl>
    <w:lvl w:ilvl="4" w:tplc="08090019">
      <w:start w:val="1"/>
      <w:numFmt w:val="lowerLetter"/>
      <w:lvlText w:val="%5."/>
      <w:lvlJc w:val="left"/>
      <w:pPr>
        <w:ind w:left="4025" w:hanging="360"/>
      </w:pPr>
    </w:lvl>
    <w:lvl w:ilvl="5" w:tplc="0809001B">
      <w:start w:val="1"/>
      <w:numFmt w:val="lowerRoman"/>
      <w:lvlText w:val="%6."/>
      <w:lvlJc w:val="right"/>
      <w:pPr>
        <w:ind w:left="4745" w:hanging="180"/>
      </w:pPr>
    </w:lvl>
    <w:lvl w:ilvl="6" w:tplc="0809000F">
      <w:start w:val="1"/>
      <w:numFmt w:val="decimal"/>
      <w:lvlText w:val="%7."/>
      <w:lvlJc w:val="left"/>
      <w:pPr>
        <w:ind w:left="5465" w:hanging="360"/>
      </w:pPr>
    </w:lvl>
    <w:lvl w:ilvl="7" w:tplc="08090019">
      <w:start w:val="1"/>
      <w:numFmt w:val="lowerLetter"/>
      <w:lvlText w:val="%8."/>
      <w:lvlJc w:val="left"/>
      <w:pPr>
        <w:ind w:left="6185" w:hanging="360"/>
      </w:pPr>
    </w:lvl>
    <w:lvl w:ilvl="8" w:tplc="0809001B">
      <w:start w:val="1"/>
      <w:numFmt w:val="lowerRoman"/>
      <w:lvlText w:val="%9."/>
      <w:lvlJc w:val="right"/>
      <w:pPr>
        <w:ind w:left="6905" w:hanging="180"/>
      </w:pPr>
    </w:lvl>
  </w:abstractNum>
  <w:abstractNum w:abstractNumId="38">
    <w:nsid w:val="6E4E71E4"/>
    <w:multiLevelType w:val="singleLevel"/>
    <w:tmpl w:val="40BAA022"/>
    <w:lvl w:ilvl="0">
      <w:start w:val="1"/>
      <w:numFmt w:val="decimal"/>
      <w:pStyle w:val="Par-number11"/>
      <w:lvlText w:val="%1."/>
      <w:lvlJc w:val="left"/>
      <w:pPr>
        <w:tabs>
          <w:tab w:val="num" w:pos="567"/>
        </w:tabs>
        <w:ind w:left="567" w:hanging="567"/>
      </w:pPr>
    </w:lvl>
  </w:abstractNum>
  <w:abstractNum w:abstractNumId="39">
    <w:nsid w:val="6F0844F0"/>
    <w:multiLevelType w:val="hybridMultilevel"/>
    <w:tmpl w:val="F60841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70855D7A"/>
    <w:multiLevelType w:val="hybridMultilevel"/>
    <w:tmpl w:val="A44EB8C6"/>
    <w:lvl w:ilvl="0" w:tplc="080C0001">
      <w:start w:val="1"/>
      <w:numFmt w:val="bullet"/>
      <w:lvlText w:val=""/>
      <w:lvlJc w:val="left"/>
      <w:pPr>
        <w:ind w:left="1146" w:hanging="360"/>
      </w:pPr>
      <w:rPr>
        <w:rFonts w:ascii="Symbol" w:hAnsi="Symbol" w:hint="default"/>
      </w:rPr>
    </w:lvl>
    <w:lvl w:ilvl="1" w:tplc="080C0003">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41">
    <w:nsid w:val="70F374FC"/>
    <w:multiLevelType w:val="hybridMultilevel"/>
    <w:tmpl w:val="6C5EB61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nsid w:val="79FA34D6"/>
    <w:multiLevelType w:val="singleLevel"/>
    <w:tmpl w:val="48F09942"/>
    <w:lvl w:ilvl="0">
      <w:start w:val="1"/>
      <w:numFmt w:val="bullet"/>
      <w:pStyle w:val="Par-bullet"/>
      <w:lvlText w:val=""/>
      <w:lvlJc w:val="left"/>
      <w:pPr>
        <w:tabs>
          <w:tab w:val="num" w:pos="567"/>
        </w:tabs>
        <w:ind w:left="567" w:hanging="567"/>
      </w:pPr>
      <w:rPr>
        <w:rFonts w:ascii="Symbol" w:hAnsi="Symbol" w:hint="default"/>
      </w:rPr>
    </w:lvl>
  </w:abstractNum>
  <w:abstractNum w:abstractNumId="43">
    <w:nsid w:val="7DBE30B4"/>
    <w:multiLevelType w:val="multilevel"/>
    <w:tmpl w:val="0A4EAA2C"/>
    <w:lvl w:ilvl="0">
      <w:start w:val="1"/>
      <w:numFmt w:val="decimal"/>
      <w:lvlText w:val="%1"/>
      <w:lvlJc w:val="left"/>
      <w:pPr>
        <w:tabs>
          <w:tab w:val="num" w:pos="1440"/>
        </w:tabs>
        <w:ind w:left="1440" w:hanging="1440"/>
      </w:pPr>
    </w:lvl>
    <w:lvl w:ilvl="1">
      <w:start w:val="11"/>
      <w:numFmt w:val="decimal"/>
      <w:lvlText w:val="%1.%2"/>
      <w:lvlJc w:val="left"/>
      <w:pPr>
        <w:tabs>
          <w:tab w:val="num" w:pos="3960"/>
        </w:tabs>
        <w:ind w:left="3960" w:hanging="1440"/>
      </w:pPr>
    </w:lvl>
    <w:lvl w:ilvl="2">
      <w:start w:val="14"/>
      <w:numFmt w:val="decimal"/>
      <w:lvlText w:val="%1.%2.%3"/>
      <w:lvlJc w:val="left"/>
      <w:pPr>
        <w:tabs>
          <w:tab w:val="num" w:pos="6480"/>
        </w:tabs>
        <w:ind w:left="6480" w:hanging="1440"/>
      </w:pPr>
    </w:lvl>
    <w:lvl w:ilvl="3">
      <w:start w:val="1"/>
      <w:numFmt w:val="decimal"/>
      <w:lvlText w:val="%1.%2.%3.%4"/>
      <w:lvlJc w:val="left"/>
      <w:pPr>
        <w:tabs>
          <w:tab w:val="num" w:pos="9000"/>
        </w:tabs>
        <w:ind w:left="9000" w:hanging="1440"/>
      </w:pPr>
    </w:lvl>
    <w:lvl w:ilvl="4">
      <w:start w:val="1"/>
      <w:numFmt w:val="decimal"/>
      <w:lvlText w:val="%1.%2.%3.%4.%5"/>
      <w:lvlJc w:val="left"/>
      <w:pPr>
        <w:tabs>
          <w:tab w:val="num" w:pos="11520"/>
        </w:tabs>
        <w:ind w:left="11520" w:hanging="1440"/>
      </w:pPr>
    </w:lvl>
    <w:lvl w:ilvl="5">
      <w:start w:val="1"/>
      <w:numFmt w:val="decimal"/>
      <w:lvlText w:val="%1.%2.%3.%4.%5.%6"/>
      <w:lvlJc w:val="left"/>
      <w:pPr>
        <w:tabs>
          <w:tab w:val="num" w:pos="14040"/>
        </w:tabs>
        <w:ind w:left="14040" w:hanging="1440"/>
      </w:pPr>
    </w:lvl>
    <w:lvl w:ilvl="6">
      <w:start w:val="1"/>
      <w:numFmt w:val="decimal"/>
      <w:lvlText w:val="%1.%2.%3.%4.%5.%6.%7"/>
      <w:lvlJc w:val="left"/>
      <w:pPr>
        <w:tabs>
          <w:tab w:val="num" w:pos="16560"/>
        </w:tabs>
        <w:ind w:left="16560" w:hanging="1440"/>
      </w:pPr>
    </w:lvl>
    <w:lvl w:ilvl="7">
      <w:start w:val="1"/>
      <w:numFmt w:val="decimal"/>
      <w:lvlText w:val="%1.%2.%3.%4.%5.%6.%7.%8"/>
      <w:lvlJc w:val="left"/>
      <w:pPr>
        <w:tabs>
          <w:tab w:val="num" w:pos="19080"/>
        </w:tabs>
        <w:ind w:left="19080" w:hanging="1440"/>
      </w:pPr>
    </w:lvl>
    <w:lvl w:ilvl="8">
      <w:start w:val="1"/>
      <w:numFmt w:val="decimal"/>
      <w:lvlText w:val="%1.%2.%3.%4.%5.%6.%7.%8.%9"/>
      <w:lvlJc w:val="left"/>
      <w:pPr>
        <w:tabs>
          <w:tab w:val="num" w:pos="21960"/>
        </w:tabs>
        <w:ind w:left="21960" w:hanging="1800"/>
      </w:pPr>
    </w:lvl>
  </w:abstractNum>
  <w:num w:numId="1">
    <w:abstractNumId w:val="18"/>
  </w:num>
  <w:num w:numId="2">
    <w:abstractNumId w:val="7"/>
  </w:num>
  <w:num w:numId="3">
    <w:abstractNumId w:val="38"/>
  </w:num>
  <w:num w:numId="4">
    <w:abstractNumId w:val="23"/>
  </w:num>
  <w:num w:numId="5">
    <w:abstractNumId w:val="26"/>
  </w:num>
  <w:num w:numId="6">
    <w:abstractNumId w:val="19"/>
  </w:num>
  <w:num w:numId="7">
    <w:abstractNumId w:val="17"/>
  </w:num>
  <w:num w:numId="8">
    <w:abstractNumId w:val="27"/>
  </w:num>
  <w:num w:numId="9">
    <w:abstractNumId w:val="42"/>
  </w:num>
  <w:num w:numId="10">
    <w:abstractNumId w:val="22"/>
  </w:num>
  <w:num w:numId="11">
    <w:abstractNumId w:val="11"/>
  </w:num>
  <w:num w:numId="12">
    <w:abstractNumId w:val="41"/>
  </w:num>
  <w:num w:numId="13">
    <w:abstractNumId w:val="12"/>
  </w:num>
  <w:num w:numId="14">
    <w:abstractNumId w:val="35"/>
  </w:num>
  <w:num w:numId="15">
    <w:abstractNumId w:val="3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3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
  </w:num>
  <w:num w:numId="32">
    <w:abstractNumId w:val="24"/>
  </w:num>
  <w:num w:numId="33">
    <w:abstractNumId w:val="35"/>
  </w:num>
  <w:num w:numId="34">
    <w:abstractNumId w:val="10"/>
  </w:num>
  <w:num w:numId="35">
    <w:abstractNumId w:val="20"/>
  </w:num>
  <w:num w:numId="36">
    <w:abstractNumId w:val="16"/>
  </w:num>
  <w:num w:numId="37">
    <w:abstractNumId w:val="0"/>
    <w:lvlOverride w:ilvl="0">
      <w:lvl w:ilvl="0">
        <w:numFmt w:val="bullet"/>
        <w:lvlText w:val=""/>
        <w:legacy w:legacy="1" w:legacySpace="0" w:legacyIndent="0"/>
        <w:lvlJc w:val="left"/>
        <w:pPr>
          <w:ind w:left="0" w:firstLine="0"/>
        </w:pPr>
        <w:rPr>
          <w:rFonts w:ascii="Symbol" w:hAnsi="Symbol" w:hint="default"/>
        </w:rPr>
      </w:lvl>
    </w:lvlOverride>
  </w:num>
  <w:num w:numId="38">
    <w:abstractNumId w:val="28"/>
  </w:num>
  <w:num w:numId="39">
    <w:abstractNumId w:val="4"/>
  </w:num>
  <w:num w:numId="40">
    <w:abstractNumId w:val="8"/>
  </w:num>
  <w:num w:numId="41">
    <w:abstractNumId w:val="3"/>
  </w:num>
  <w:num w:numId="42">
    <w:abstractNumId w:val="13"/>
  </w:num>
  <w:num w:numId="43">
    <w:abstractNumId w:val="6"/>
  </w:num>
  <w:num w:numId="44">
    <w:abstractNumId w:val="33"/>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fr-BE" w:vendorID="9"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rawingGridHorizontalSpacing w:val="12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D38"/>
    <w:rsid w:val="00001636"/>
    <w:rsid w:val="00017C0F"/>
    <w:rsid w:val="00021EFB"/>
    <w:rsid w:val="000309E0"/>
    <w:rsid w:val="00037864"/>
    <w:rsid w:val="00037D8E"/>
    <w:rsid w:val="000826C9"/>
    <w:rsid w:val="00082D53"/>
    <w:rsid w:val="00090A60"/>
    <w:rsid w:val="000A447F"/>
    <w:rsid w:val="000A4E26"/>
    <w:rsid w:val="000A5334"/>
    <w:rsid w:val="000A548A"/>
    <w:rsid w:val="000B31F8"/>
    <w:rsid w:val="000D2284"/>
    <w:rsid w:val="000E3499"/>
    <w:rsid w:val="000E6FAD"/>
    <w:rsid w:val="000F5E29"/>
    <w:rsid w:val="000F6594"/>
    <w:rsid w:val="0010289C"/>
    <w:rsid w:val="00105B88"/>
    <w:rsid w:val="00107A97"/>
    <w:rsid w:val="00122EB1"/>
    <w:rsid w:val="00137658"/>
    <w:rsid w:val="00141C0B"/>
    <w:rsid w:val="00171E7D"/>
    <w:rsid w:val="00182843"/>
    <w:rsid w:val="00184427"/>
    <w:rsid w:val="00197199"/>
    <w:rsid w:val="0019782C"/>
    <w:rsid w:val="001A3770"/>
    <w:rsid w:val="001A7074"/>
    <w:rsid w:val="001B45AA"/>
    <w:rsid w:val="001B7C1F"/>
    <w:rsid w:val="001C7F36"/>
    <w:rsid w:val="001D4740"/>
    <w:rsid w:val="001D6E6C"/>
    <w:rsid w:val="001E4AA9"/>
    <w:rsid w:val="00210BC8"/>
    <w:rsid w:val="00215413"/>
    <w:rsid w:val="002245D6"/>
    <w:rsid w:val="00240F73"/>
    <w:rsid w:val="00243814"/>
    <w:rsid w:val="00273FAD"/>
    <w:rsid w:val="002869EC"/>
    <w:rsid w:val="002877C1"/>
    <w:rsid w:val="0029144C"/>
    <w:rsid w:val="00292474"/>
    <w:rsid w:val="002A2F8A"/>
    <w:rsid w:val="002B07E6"/>
    <w:rsid w:val="002C37FD"/>
    <w:rsid w:val="002C6E3E"/>
    <w:rsid w:val="00306F16"/>
    <w:rsid w:val="0032606D"/>
    <w:rsid w:val="00333BBD"/>
    <w:rsid w:val="003379F7"/>
    <w:rsid w:val="00340E79"/>
    <w:rsid w:val="0034217C"/>
    <w:rsid w:val="00344265"/>
    <w:rsid w:val="0034496C"/>
    <w:rsid w:val="00357AC5"/>
    <w:rsid w:val="00361449"/>
    <w:rsid w:val="003713D9"/>
    <w:rsid w:val="003728FE"/>
    <w:rsid w:val="0037629B"/>
    <w:rsid w:val="003772A9"/>
    <w:rsid w:val="0039372E"/>
    <w:rsid w:val="003953BF"/>
    <w:rsid w:val="003977F2"/>
    <w:rsid w:val="003B451B"/>
    <w:rsid w:val="003C03E7"/>
    <w:rsid w:val="003C0F11"/>
    <w:rsid w:val="003D3239"/>
    <w:rsid w:val="003D6FF9"/>
    <w:rsid w:val="003F614F"/>
    <w:rsid w:val="00404284"/>
    <w:rsid w:val="004249ED"/>
    <w:rsid w:val="00427758"/>
    <w:rsid w:val="00430BA7"/>
    <w:rsid w:val="00437BD0"/>
    <w:rsid w:val="0045117C"/>
    <w:rsid w:val="00465847"/>
    <w:rsid w:val="00474D1A"/>
    <w:rsid w:val="00475C8A"/>
    <w:rsid w:val="00477CD9"/>
    <w:rsid w:val="0049528D"/>
    <w:rsid w:val="00495E24"/>
    <w:rsid w:val="004A41EF"/>
    <w:rsid w:val="004B5D86"/>
    <w:rsid w:val="004B6F9B"/>
    <w:rsid w:val="004B6FDE"/>
    <w:rsid w:val="004C0C7E"/>
    <w:rsid w:val="004D64EA"/>
    <w:rsid w:val="004E31FC"/>
    <w:rsid w:val="004E7D52"/>
    <w:rsid w:val="004F3A10"/>
    <w:rsid w:val="00520B2D"/>
    <w:rsid w:val="00525741"/>
    <w:rsid w:val="005316F8"/>
    <w:rsid w:val="00537B33"/>
    <w:rsid w:val="00542E96"/>
    <w:rsid w:val="00543A1D"/>
    <w:rsid w:val="00562265"/>
    <w:rsid w:val="00564E33"/>
    <w:rsid w:val="00585072"/>
    <w:rsid w:val="005C05CE"/>
    <w:rsid w:val="005D1480"/>
    <w:rsid w:val="005D2A4C"/>
    <w:rsid w:val="005D31DE"/>
    <w:rsid w:val="005D6F46"/>
    <w:rsid w:val="005F27A3"/>
    <w:rsid w:val="005F2C6D"/>
    <w:rsid w:val="005F2C8F"/>
    <w:rsid w:val="00600A61"/>
    <w:rsid w:val="00605C24"/>
    <w:rsid w:val="00613A78"/>
    <w:rsid w:val="00621B4D"/>
    <w:rsid w:val="006567C4"/>
    <w:rsid w:val="00656F82"/>
    <w:rsid w:val="00666D38"/>
    <w:rsid w:val="00676757"/>
    <w:rsid w:val="006865F5"/>
    <w:rsid w:val="006927BD"/>
    <w:rsid w:val="006A1F32"/>
    <w:rsid w:val="006A27A9"/>
    <w:rsid w:val="006B3459"/>
    <w:rsid w:val="006C3AF3"/>
    <w:rsid w:val="006D3527"/>
    <w:rsid w:val="006F0E96"/>
    <w:rsid w:val="00702FA9"/>
    <w:rsid w:val="00703C41"/>
    <w:rsid w:val="00715DBF"/>
    <w:rsid w:val="007465DE"/>
    <w:rsid w:val="0076608C"/>
    <w:rsid w:val="0076735C"/>
    <w:rsid w:val="007706A5"/>
    <w:rsid w:val="00780A52"/>
    <w:rsid w:val="00782BF4"/>
    <w:rsid w:val="00796123"/>
    <w:rsid w:val="00796849"/>
    <w:rsid w:val="007A1101"/>
    <w:rsid w:val="007C25AE"/>
    <w:rsid w:val="007C65AB"/>
    <w:rsid w:val="007D63ED"/>
    <w:rsid w:val="007E4BC7"/>
    <w:rsid w:val="007E4F37"/>
    <w:rsid w:val="007E58BE"/>
    <w:rsid w:val="007E68C9"/>
    <w:rsid w:val="007F4D37"/>
    <w:rsid w:val="00811C72"/>
    <w:rsid w:val="008124D8"/>
    <w:rsid w:val="00822D36"/>
    <w:rsid w:val="00832726"/>
    <w:rsid w:val="00856854"/>
    <w:rsid w:val="00873536"/>
    <w:rsid w:val="0089135C"/>
    <w:rsid w:val="00893013"/>
    <w:rsid w:val="00896437"/>
    <w:rsid w:val="008A3008"/>
    <w:rsid w:val="008A42A2"/>
    <w:rsid w:val="008C3AB4"/>
    <w:rsid w:val="008D26FD"/>
    <w:rsid w:val="008D79BB"/>
    <w:rsid w:val="008E2AC1"/>
    <w:rsid w:val="008F34AA"/>
    <w:rsid w:val="008F6A7D"/>
    <w:rsid w:val="008F746B"/>
    <w:rsid w:val="00901540"/>
    <w:rsid w:val="0090532D"/>
    <w:rsid w:val="00910F8B"/>
    <w:rsid w:val="0091753E"/>
    <w:rsid w:val="0092348B"/>
    <w:rsid w:val="009413AF"/>
    <w:rsid w:val="009433CD"/>
    <w:rsid w:val="009460DE"/>
    <w:rsid w:val="009576D8"/>
    <w:rsid w:val="00961C2F"/>
    <w:rsid w:val="00981A5A"/>
    <w:rsid w:val="009926E6"/>
    <w:rsid w:val="00996450"/>
    <w:rsid w:val="009A1479"/>
    <w:rsid w:val="009A6831"/>
    <w:rsid w:val="009B4729"/>
    <w:rsid w:val="009C79BE"/>
    <w:rsid w:val="009F435E"/>
    <w:rsid w:val="009F48ED"/>
    <w:rsid w:val="009F66AA"/>
    <w:rsid w:val="00A1559D"/>
    <w:rsid w:val="00A16A58"/>
    <w:rsid w:val="00A465BB"/>
    <w:rsid w:val="00A61F03"/>
    <w:rsid w:val="00A66FCF"/>
    <w:rsid w:val="00A758C1"/>
    <w:rsid w:val="00A8219B"/>
    <w:rsid w:val="00A907DD"/>
    <w:rsid w:val="00A90C8A"/>
    <w:rsid w:val="00A94A2E"/>
    <w:rsid w:val="00AA0E1C"/>
    <w:rsid w:val="00AC073C"/>
    <w:rsid w:val="00AC7886"/>
    <w:rsid w:val="00AE246B"/>
    <w:rsid w:val="00AE295E"/>
    <w:rsid w:val="00AE4467"/>
    <w:rsid w:val="00AE4596"/>
    <w:rsid w:val="00AE6AB6"/>
    <w:rsid w:val="00AF0D39"/>
    <w:rsid w:val="00AF38AF"/>
    <w:rsid w:val="00AF438B"/>
    <w:rsid w:val="00B134A8"/>
    <w:rsid w:val="00B14389"/>
    <w:rsid w:val="00B15091"/>
    <w:rsid w:val="00B21625"/>
    <w:rsid w:val="00B37D5E"/>
    <w:rsid w:val="00B82A8C"/>
    <w:rsid w:val="00B87446"/>
    <w:rsid w:val="00BA166A"/>
    <w:rsid w:val="00BE2B2C"/>
    <w:rsid w:val="00BE74C5"/>
    <w:rsid w:val="00BF457B"/>
    <w:rsid w:val="00C00806"/>
    <w:rsid w:val="00C0231C"/>
    <w:rsid w:val="00C05BCD"/>
    <w:rsid w:val="00C15E9D"/>
    <w:rsid w:val="00C21395"/>
    <w:rsid w:val="00C21C62"/>
    <w:rsid w:val="00C501C1"/>
    <w:rsid w:val="00C50984"/>
    <w:rsid w:val="00C55E56"/>
    <w:rsid w:val="00C57232"/>
    <w:rsid w:val="00C70499"/>
    <w:rsid w:val="00C72A72"/>
    <w:rsid w:val="00CA050B"/>
    <w:rsid w:val="00CB2C9D"/>
    <w:rsid w:val="00CB5401"/>
    <w:rsid w:val="00CD626C"/>
    <w:rsid w:val="00D0396B"/>
    <w:rsid w:val="00D03D78"/>
    <w:rsid w:val="00D148F4"/>
    <w:rsid w:val="00D96299"/>
    <w:rsid w:val="00DD317A"/>
    <w:rsid w:val="00DE5DCD"/>
    <w:rsid w:val="00DF6074"/>
    <w:rsid w:val="00DF6DE1"/>
    <w:rsid w:val="00E16642"/>
    <w:rsid w:val="00E201A6"/>
    <w:rsid w:val="00E277B2"/>
    <w:rsid w:val="00E320E3"/>
    <w:rsid w:val="00E328C6"/>
    <w:rsid w:val="00E41297"/>
    <w:rsid w:val="00E527AB"/>
    <w:rsid w:val="00E627FC"/>
    <w:rsid w:val="00E62988"/>
    <w:rsid w:val="00E636AA"/>
    <w:rsid w:val="00E770DD"/>
    <w:rsid w:val="00E97362"/>
    <w:rsid w:val="00EA5286"/>
    <w:rsid w:val="00EC020B"/>
    <w:rsid w:val="00F05EFB"/>
    <w:rsid w:val="00F242BC"/>
    <w:rsid w:val="00F304C0"/>
    <w:rsid w:val="00F35791"/>
    <w:rsid w:val="00F54D4C"/>
    <w:rsid w:val="00F61652"/>
    <w:rsid w:val="00F92DC1"/>
    <w:rsid w:val="00FA479A"/>
    <w:rsid w:val="00FC4D87"/>
    <w:rsid w:val="00FC73B3"/>
    <w:rsid w:val="00FD44D4"/>
    <w:rsid w:val="00FE176B"/>
    <w:rsid w:val="00FE3391"/>
    <w:rsid w:val="00FE36D3"/>
    <w:rsid w:val="00FF095C"/>
    <w:rsid w:val="00FF31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4D4"/>
    <w:pPr>
      <w:widowControl w:val="0"/>
      <w:spacing w:line="360" w:lineRule="auto"/>
    </w:pPr>
    <w:rPr>
      <w:sz w:val="24"/>
      <w:lang w:val="en-GB" w:eastAsia="zh-CN"/>
    </w:rPr>
  </w:style>
  <w:style w:type="paragraph" w:styleId="Heading1">
    <w:name w:val="heading 1"/>
    <w:basedOn w:val="Normal"/>
    <w:next w:val="Normal"/>
    <w:qFormat/>
    <w:rsid w:val="00FD44D4"/>
    <w:pPr>
      <w:numPr>
        <w:numId w:val="11"/>
      </w:numPr>
      <w:outlineLvl w:val="0"/>
    </w:pPr>
    <w:rPr>
      <w:b/>
      <w:u w:val="single"/>
    </w:rPr>
  </w:style>
  <w:style w:type="paragraph" w:styleId="Heading2">
    <w:name w:val="heading 2"/>
    <w:basedOn w:val="Normal"/>
    <w:next w:val="Normal"/>
    <w:qFormat/>
    <w:rsid w:val="00FD44D4"/>
    <w:pPr>
      <w:numPr>
        <w:ilvl w:val="1"/>
        <w:numId w:val="11"/>
      </w:numPr>
      <w:outlineLvl w:val="1"/>
    </w:pPr>
    <w:rPr>
      <w:u w:val="single"/>
    </w:rPr>
  </w:style>
  <w:style w:type="paragraph" w:styleId="Heading3">
    <w:name w:val="heading 3"/>
    <w:basedOn w:val="Normal"/>
    <w:next w:val="Normal"/>
    <w:qFormat/>
    <w:rsid w:val="00FD44D4"/>
    <w:pPr>
      <w:numPr>
        <w:ilvl w:val="2"/>
        <w:numId w:val="11"/>
      </w:numPr>
      <w:outlineLvl w:val="2"/>
    </w:pPr>
  </w:style>
  <w:style w:type="paragraph" w:styleId="Heading4">
    <w:name w:val="heading 4"/>
    <w:basedOn w:val="Normal"/>
    <w:next w:val="Normal"/>
    <w:qFormat/>
    <w:rsid w:val="00FD44D4"/>
    <w:pPr>
      <w:numPr>
        <w:ilvl w:val="3"/>
        <w:numId w:val="11"/>
      </w:numPr>
      <w:outlineLvl w:val="3"/>
    </w:pPr>
  </w:style>
  <w:style w:type="paragraph" w:styleId="Heading5">
    <w:name w:val="heading 5"/>
    <w:basedOn w:val="Normal"/>
    <w:next w:val="Normal"/>
    <w:qFormat/>
    <w:rsid w:val="00FD44D4"/>
    <w:pPr>
      <w:numPr>
        <w:ilvl w:val="4"/>
        <w:numId w:val="11"/>
      </w:numPr>
      <w:outlineLvl w:val="4"/>
    </w:pPr>
  </w:style>
  <w:style w:type="paragraph" w:styleId="Heading6">
    <w:name w:val="heading 6"/>
    <w:basedOn w:val="Normal"/>
    <w:next w:val="Normal"/>
    <w:qFormat/>
    <w:rsid w:val="00FD44D4"/>
    <w:pPr>
      <w:numPr>
        <w:ilvl w:val="5"/>
        <w:numId w:val="11"/>
      </w:numPr>
      <w:outlineLvl w:val="5"/>
    </w:pPr>
  </w:style>
  <w:style w:type="paragraph" w:styleId="Heading7">
    <w:name w:val="heading 7"/>
    <w:basedOn w:val="Normal"/>
    <w:next w:val="Normal"/>
    <w:qFormat/>
    <w:rsid w:val="00FD44D4"/>
    <w:pPr>
      <w:numPr>
        <w:ilvl w:val="6"/>
        <w:numId w:val="11"/>
      </w:numPr>
      <w:outlineLvl w:val="6"/>
    </w:pPr>
  </w:style>
  <w:style w:type="paragraph" w:styleId="Heading8">
    <w:name w:val="heading 8"/>
    <w:basedOn w:val="Normal"/>
    <w:next w:val="Normal"/>
    <w:qFormat/>
    <w:rsid w:val="00FD44D4"/>
    <w:pPr>
      <w:numPr>
        <w:ilvl w:val="7"/>
        <w:numId w:val="11"/>
      </w:numPr>
      <w:outlineLvl w:val="7"/>
    </w:pPr>
  </w:style>
  <w:style w:type="paragraph" w:styleId="Heading9">
    <w:name w:val="heading 9"/>
    <w:basedOn w:val="Normal"/>
    <w:next w:val="Normal"/>
    <w:qFormat/>
    <w:rsid w:val="00FD44D4"/>
    <w:pPr>
      <w:numPr>
        <w:ilvl w:val="8"/>
        <w:numId w:val="1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D44D4"/>
    <w:pPr>
      <w:tabs>
        <w:tab w:val="center" w:pos="4820"/>
        <w:tab w:val="center" w:pos="7371"/>
        <w:tab w:val="right" w:pos="9639"/>
      </w:tabs>
      <w:spacing w:line="240" w:lineRule="auto"/>
    </w:pPr>
    <w:rPr>
      <w:noProof/>
    </w:rPr>
  </w:style>
  <w:style w:type="paragraph" w:styleId="NormalIndent">
    <w:name w:val="Normal Indent"/>
    <w:basedOn w:val="Normal"/>
    <w:rsid w:val="00FD44D4"/>
    <w:pPr>
      <w:ind w:left="567"/>
    </w:pPr>
  </w:style>
  <w:style w:type="paragraph" w:customStyle="1" w:styleId="EntInstit">
    <w:name w:val="EntInstit"/>
    <w:basedOn w:val="Normal"/>
    <w:rsid w:val="00FD44D4"/>
    <w:pPr>
      <w:spacing w:line="240" w:lineRule="auto"/>
      <w:jc w:val="right"/>
    </w:pPr>
    <w:rPr>
      <w:b/>
      <w:noProof/>
    </w:rPr>
  </w:style>
  <w:style w:type="paragraph" w:customStyle="1" w:styleId="Telefax">
    <w:name w:val="Telefax"/>
    <w:basedOn w:val="Normal"/>
    <w:next w:val="Normal"/>
    <w:rsid w:val="00FD44D4"/>
    <w:pPr>
      <w:spacing w:before="1400" w:line="240" w:lineRule="auto"/>
    </w:pPr>
    <w:rPr>
      <w:rFonts w:ascii="Arial" w:hAnsi="Arial"/>
      <w:b/>
      <w:sz w:val="36"/>
    </w:rPr>
  </w:style>
  <w:style w:type="paragraph" w:customStyle="1" w:styleId="Par-number10">
    <w:name w:val="Par-number 1)"/>
    <w:basedOn w:val="Normal"/>
    <w:next w:val="Normal"/>
    <w:rsid w:val="00FD44D4"/>
    <w:pPr>
      <w:numPr>
        <w:numId w:val="5"/>
      </w:numPr>
    </w:pPr>
  </w:style>
  <w:style w:type="paragraph" w:customStyle="1" w:styleId="EntRefer">
    <w:name w:val="EntRefer"/>
    <w:basedOn w:val="Normal"/>
    <w:rsid w:val="00FD44D4"/>
    <w:pPr>
      <w:spacing w:line="240" w:lineRule="auto"/>
    </w:pPr>
    <w:rPr>
      <w:b/>
      <w:noProof/>
    </w:rPr>
  </w:style>
  <w:style w:type="character" w:styleId="FootnoteReference">
    <w:name w:val="footnote reference"/>
    <w:semiHidden/>
    <w:rsid w:val="00FD44D4"/>
    <w:rPr>
      <w:b/>
      <w:vertAlign w:val="superscript"/>
    </w:rPr>
  </w:style>
  <w:style w:type="paragraph" w:styleId="FootnoteText">
    <w:name w:val="footnote text"/>
    <w:basedOn w:val="Normal"/>
    <w:semiHidden/>
    <w:rsid w:val="00FD44D4"/>
    <w:pPr>
      <w:tabs>
        <w:tab w:val="left" w:pos="567"/>
      </w:tabs>
      <w:spacing w:line="240" w:lineRule="auto"/>
      <w:ind w:left="567" w:hanging="567"/>
    </w:pPr>
  </w:style>
  <w:style w:type="paragraph" w:styleId="Header">
    <w:name w:val="header"/>
    <w:basedOn w:val="Normal"/>
    <w:rsid w:val="009433CD"/>
    <w:pPr>
      <w:tabs>
        <w:tab w:val="center" w:pos="4820"/>
        <w:tab w:val="right" w:pos="7371"/>
        <w:tab w:val="right" w:pos="9639"/>
      </w:tabs>
      <w:spacing w:line="240" w:lineRule="auto"/>
      <w:ind w:left="-1134"/>
    </w:pPr>
    <w:rPr>
      <w:noProof/>
      <w:lang w:val="en-US" w:eastAsia="en-US"/>
    </w:rPr>
  </w:style>
  <w:style w:type="paragraph" w:customStyle="1" w:styleId="Par-bullet">
    <w:name w:val="Par-bullet"/>
    <w:basedOn w:val="Normal"/>
    <w:next w:val="Normal"/>
    <w:rsid w:val="00FD44D4"/>
    <w:pPr>
      <w:numPr>
        <w:numId w:val="9"/>
      </w:numPr>
    </w:pPr>
  </w:style>
  <w:style w:type="paragraph" w:customStyle="1" w:styleId="Par-equal">
    <w:name w:val="Par-equal"/>
    <w:basedOn w:val="Normal"/>
    <w:next w:val="Normal"/>
    <w:rsid w:val="00FD44D4"/>
    <w:pPr>
      <w:numPr>
        <w:numId w:val="8"/>
      </w:numPr>
    </w:pPr>
  </w:style>
  <w:style w:type="paragraph" w:customStyle="1" w:styleId="Par-letter">
    <w:name w:val="Par-letter"/>
    <w:basedOn w:val="Normal"/>
    <w:next w:val="Normal"/>
    <w:rsid w:val="00FD44D4"/>
    <w:pPr>
      <w:tabs>
        <w:tab w:val="num" w:pos="567"/>
      </w:tabs>
      <w:ind w:left="567" w:hanging="567"/>
    </w:pPr>
  </w:style>
  <w:style w:type="paragraph" w:customStyle="1" w:styleId="Par-number1">
    <w:name w:val="Par-number (1)"/>
    <w:basedOn w:val="Normal"/>
    <w:next w:val="Normal"/>
    <w:rsid w:val="00FD44D4"/>
    <w:pPr>
      <w:numPr>
        <w:numId w:val="10"/>
      </w:numPr>
    </w:pPr>
  </w:style>
  <w:style w:type="paragraph" w:customStyle="1" w:styleId="Par-number11">
    <w:name w:val="Par-number 1."/>
    <w:basedOn w:val="Normal"/>
    <w:next w:val="Normal"/>
    <w:rsid w:val="00FD44D4"/>
    <w:pPr>
      <w:numPr>
        <w:numId w:val="3"/>
      </w:numPr>
    </w:pPr>
  </w:style>
  <w:style w:type="paragraph" w:customStyle="1" w:styleId="Par-numberI">
    <w:name w:val="Par-number I."/>
    <w:basedOn w:val="Normal"/>
    <w:next w:val="Normal"/>
    <w:rsid w:val="00FD44D4"/>
    <w:pPr>
      <w:numPr>
        <w:numId w:val="2"/>
      </w:numPr>
    </w:pPr>
  </w:style>
  <w:style w:type="paragraph" w:customStyle="1" w:styleId="Par-dash">
    <w:name w:val="Par-dash"/>
    <w:basedOn w:val="Normal"/>
    <w:next w:val="Normal"/>
    <w:rsid w:val="00FD44D4"/>
    <w:pPr>
      <w:numPr>
        <w:numId w:val="7"/>
      </w:numPr>
    </w:pPr>
  </w:style>
  <w:style w:type="paragraph" w:customStyle="1" w:styleId="EntEmet">
    <w:name w:val="EntEmet"/>
    <w:basedOn w:val="Normal"/>
    <w:rsid w:val="00FD44D4"/>
    <w:pPr>
      <w:tabs>
        <w:tab w:val="left" w:pos="284"/>
        <w:tab w:val="left" w:pos="567"/>
        <w:tab w:val="left" w:pos="851"/>
        <w:tab w:val="left" w:pos="1134"/>
        <w:tab w:val="left" w:pos="1418"/>
      </w:tabs>
      <w:spacing w:line="240" w:lineRule="auto"/>
    </w:pPr>
  </w:style>
  <w:style w:type="paragraph" w:customStyle="1" w:styleId="Par-numberi0">
    <w:name w:val="Par-number i)"/>
    <w:basedOn w:val="Normal"/>
    <w:next w:val="Normal"/>
    <w:rsid w:val="00FD44D4"/>
    <w:pPr>
      <w:numPr>
        <w:numId w:val="6"/>
      </w:numPr>
    </w:pPr>
  </w:style>
  <w:style w:type="paragraph" w:customStyle="1" w:styleId="FooterLandscape">
    <w:name w:val="FooterLandscape"/>
    <w:basedOn w:val="Footer"/>
    <w:rsid w:val="00FD44D4"/>
    <w:pPr>
      <w:tabs>
        <w:tab w:val="clear" w:pos="4820"/>
        <w:tab w:val="clear" w:pos="9639"/>
        <w:tab w:val="center" w:pos="11340"/>
        <w:tab w:val="right" w:pos="14572"/>
      </w:tabs>
    </w:pPr>
  </w:style>
  <w:style w:type="paragraph" w:customStyle="1" w:styleId="Par-numberA">
    <w:name w:val="Par-number A."/>
    <w:basedOn w:val="Normal"/>
    <w:next w:val="Normal"/>
    <w:rsid w:val="00FD44D4"/>
    <w:pPr>
      <w:numPr>
        <w:numId w:val="1"/>
      </w:numPr>
    </w:pPr>
  </w:style>
  <w:style w:type="paragraph" w:customStyle="1" w:styleId="SG">
    <w:name w:val="SG"/>
    <w:basedOn w:val="TextBoxNormal"/>
    <w:next w:val="TextBoxNormal"/>
    <w:rsid w:val="00FD44D4"/>
    <w:pPr>
      <w:tabs>
        <w:tab w:val="right" w:pos="2268"/>
      </w:tabs>
      <w:spacing w:before="60" w:after="80"/>
    </w:pPr>
    <w:rPr>
      <w:b/>
      <w:i/>
      <w:lang w:val="fr-BE"/>
    </w:rPr>
  </w:style>
  <w:style w:type="paragraph" w:customStyle="1" w:styleId="DG">
    <w:name w:val="DG"/>
    <w:basedOn w:val="TextBoxNormal"/>
    <w:rsid w:val="00FD44D4"/>
    <w:pPr>
      <w:tabs>
        <w:tab w:val="right" w:pos="2268"/>
      </w:tabs>
      <w:spacing w:line="180" w:lineRule="exact"/>
    </w:pPr>
    <w:rPr>
      <w:i/>
      <w:sz w:val="17"/>
      <w:lang w:val="fr-BE"/>
    </w:rPr>
  </w:style>
  <w:style w:type="paragraph" w:customStyle="1" w:styleId="ADR">
    <w:name w:val="ADR"/>
    <w:basedOn w:val="TextBoxNormal"/>
    <w:rsid w:val="00FD44D4"/>
    <w:pPr>
      <w:tabs>
        <w:tab w:val="right" w:pos="2268"/>
      </w:tabs>
      <w:spacing w:line="240" w:lineRule="exact"/>
    </w:pPr>
    <w:rPr>
      <w:sz w:val="15"/>
    </w:rPr>
  </w:style>
  <w:style w:type="paragraph" w:customStyle="1" w:styleId="CUE">
    <w:name w:val="CUE"/>
    <w:basedOn w:val="TextBoxNormal"/>
    <w:next w:val="TextBoxNormal"/>
    <w:rsid w:val="00FD44D4"/>
    <w:pPr>
      <w:spacing w:line="300" w:lineRule="exact"/>
      <w:jc w:val="right"/>
    </w:pPr>
    <w:rPr>
      <w:b/>
      <w:sz w:val="26"/>
    </w:rPr>
  </w:style>
  <w:style w:type="paragraph" w:customStyle="1" w:styleId="TextBoxNormal">
    <w:name w:val="TextBoxNormal"/>
    <w:basedOn w:val="Normal"/>
    <w:rsid w:val="00FD44D4"/>
    <w:pPr>
      <w:widowControl/>
      <w:spacing w:line="240" w:lineRule="auto"/>
    </w:pPr>
    <w:rPr>
      <w:rFonts w:ascii="Arial Narrow" w:hAnsi="Arial Narrow"/>
      <w:sz w:val="19"/>
    </w:rPr>
  </w:style>
  <w:style w:type="paragraph" w:customStyle="1" w:styleId="Par-numbera0">
    <w:name w:val="Par-number a)"/>
    <w:basedOn w:val="Normal"/>
    <w:next w:val="Normal"/>
    <w:rsid w:val="00FD44D4"/>
    <w:pPr>
      <w:numPr>
        <w:numId w:val="4"/>
      </w:numPr>
    </w:pPr>
  </w:style>
  <w:style w:type="paragraph" w:customStyle="1" w:styleId="EntLogo">
    <w:name w:val="EntLogo"/>
    <w:basedOn w:val="Normal"/>
    <w:next w:val="EntInstit"/>
    <w:rsid w:val="00FD44D4"/>
    <w:rPr>
      <w:b/>
    </w:rPr>
  </w:style>
  <w:style w:type="character" w:styleId="PageNumber">
    <w:name w:val="page number"/>
    <w:basedOn w:val="DefaultParagraphFont"/>
    <w:rsid w:val="00FD44D4"/>
  </w:style>
  <w:style w:type="paragraph" w:styleId="DocumentMap">
    <w:name w:val="Document Map"/>
    <w:basedOn w:val="Normal"/>
    <w:semiHidden/>
    <w:rsid w:val="00FD44D4"/>
    <w:pPr>
      <w:shd w:val="clear" w:color="auto" w:fill="000080"/>
    </w:pPr>
    <w:rPr>
      <w:rFonts w:ascii="Tahoma" w:hAnsi="Tahoma"/>
    </w:rPr>
  </w:style>
  <w:style w:type="table" w:styleId="TableGrid">
    <w:name w:val="Table Grid"/>
    <w:basedOn w:val="TableNormal"/>
    <w:rsid w:val="00243814"/>
    <w:pPr>
      <w:widowControl w:val="0"/>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43814"/>
    <w:rPr>
      <w:color w:val="0000FF"/>
      <w:u w:val="single"/>
    </w:rPr>
  </w:style>
  <w:style w:type="paragraph" w:customStyle="1" w:styleId="EDA-BODY">
    <w:name w:val="EDA-BODY"/>
    <w:rsid w:val="006A27A9"/>
    <w:rPr>
      <w:rFonts w:ascii="Franklin Gothic Book" w:hAnsi="Franklin Gothic Book"/>
      <w:szCs w:val="24"/>
      <w:lang w:val="en-GB" w:eastAsia="zh-CN"/>
    </w:rPr>
  </w:style>
  <w:style w:type="paragraph" w:customStyle="1" w:styleId="EDA">
    <w:name w:val="EDA"/>
    <w:rsid w:val="00243814"/>
    <w:pPr>
      <w:framePr w:w="6053" w:h="2776" w:hRule="exact" w:hSpace="180" w:wrap="around" w:vAnchor="page" w:hAnchor="page" w:x="567" w:y="2268" w:anchorLock="1"/>
      <w:shd w:val="solid" w:color="FFFFFF" w:fill="FFFFFF"/>
      <w:jc w:val="center"/>
    </w:pPr>
    <w:rPr>
      <w:rFonts w:ascii="Arial Narrow" w:hAnsi="Arial Narrow"/>
      <w:b/>
      <w:i/>
      <w:smallCaps/>
      <w:spacing w:val="-2"/>
      <w:sz w:val="24"/>
      <w:lang w:val="en-GB" w:eastAsia="zh-CN"/>
    </w:rPr>
  </w:style>
  <w:style w:type="paragraph" w:customStyle="1" w:styleId="EDA-DETAIL">
    <w:name w:val="EDA-DETAIL"/>
    <w:autoRedefine/>
    <w:rsid w:val="00243814"/>
    <w:pPr>
      <w:framePr w:w="6053" w:h="2776" w:hRule="exact" w:hSpace="180" w:wrap="around" w:vAnchor="page" w:hAnchor="page" w:x="567" w:y="2268" w:anchorLock="1"/>
      <w:shd w:val="solid" w:color="FFFFFF" w:fill="FFFFFF"/>
      <w:jc w:val="right"/>
    </w:pPr>
    <w:rPr>
      <w:rFonts w:ascii="Arial Narrow" w:hAnsi="Arial Narrow"/>
      <w:sz w:val="18"/>
      <w:lang w:val="en-GB" w:eastAsia="zh-CN"/>
    </w:rPr>
  </w:style>
  <w:style w:type="paragraph" w:customStyle="1" w:styleId="EDA-TITLE">
    <w:name w:val="EDA-TITLE"/>
    <w:autoRedefine/>
    <w:rsid w:val="00243814"/>
    <w:pPr>
      <w:framePr w:w="6053" w:h="2776" w:hRule="exact" w:hSpace="180" w:wrap="around" w:vAnchor="page" w:hAnchor="page" w:x="567" w:y="2268" w:anchorLock="1"/>
      <w:shd w:val="solid" w:color="FFFFFF" w:fill="FFFFFF"/>
      <w:spacing w:before="120" w:after="120"/>
      <w:jc w:val="right"/>
    </w:pPr>
    <w:rPr>
      <w:rFonts w:ascii="Arial Narrow" w:hAnsi="Arial Narrow"/>
      <w:b/>
      <w:i/>
      <w:lang w:val="en-GB" w:eastAsia="zh-CN"/>
    </w:rPr>
  </w:style>
  <w:style w:type="character" w:styleId="Emphasis">
    <w:name w:val="Emphasis"/>
    <w:basedOn w:val="DefaultParagraphFont"/>
    <w:qFormat/>
    <w:rsid w:val="007A1101"/>
    <w:rPr>
      <w:i/>
      <w:iCs/>
    </w:rPr>
  </w:style>
  <w:style w:type="paragraph" w:customStyle="1" w:styleId="StyleEDA-TITLELeft">
    <w:name w:val="Style EDA-TITLE + Left"/>
    <w:basedOn w:val="EDA-TITLE"/>
    <w:rsid w:val="006A27A9"/>
    <w:pPr>
      <w:framePr w:wrap="around"/>
      <w:jc w:val="left"/>
    </w:pPr>
    <w:rPr>
      <w:rFonts w:ascii="Franklin Gothic Book" w:hAnsi="Franklin Gothic Book"/>
      <w:bCs/>
      <w:iCs/>
    </w:rPr>
  </w:style>
  <w:style w:type="paragraph" w:styleId="BalloonText">
    <w:name w:val="Balloon Text"/>
    <w:basedOn w:val="Normal"/>
    <w:link w:val="BalloonTextChar"/>
    <w:rsid w:val="00A61F0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61F03"/>
    <w:rPr>
      <w:rFonts w:ascii="Tahoma" w:hAnsi="Tahoma" w:cs="Tahoma"/>
      <w:sz w:val="16"/>
      <w:szCs w:val="16"/>
      <w:lang w:val="en-GB" w:eastAsia="zh-CN"/>
    </w:rPr>
  </w:style>
  <w:style w:type="paragraph" w:styleId="ListParagraph">
    <w:name w:val="List Paragraph"/>
    <w:basedOn w:val="Normal"/>
    <w:uiPriority w:val="34"/>
    <w:qFormat/>
    <w:rsid w:val="00021EFB"/>
    <w:pPr>
      <w:ind w:left="708"/>
    </w:pPr>
  </w:style>
  <w:style w:type="paragraph" w:customStyle="1" w:styleId="EDABulletListAgenda0">
    <w:name w:val="EDA Bullet List Agenda"/>
    <w:qFormat/>
    <w:rsid w:val="00021EFB"/>
    <w:pPr>
      <w:spacing w:before="240" w:after="60"/>
    </w:pPr>
    <w:rPr>
      <w:rFonts w:ascii="Franklin Gothic Book" w:hAnsi="Franklin Gothic Book"/>
      <w:b/>
      <w:sz w:val="22"/>
      <w:szCs w:val="24"/>
      <w:lang w:val="en-GB" w:eastAsia="zh-CN"/>
    </w:rPr>
  </w:style>
  <w:style w:type="paragraph" w:customStyle="1" w:styleId="EDABulletListAgenda">
    <w:name w:val="EDA Bullet List Agenda+"/>
    <w:qFormat/>
    <w:rsid w:val="00021EFB"/>
    <w:pPr>
      <w:numPr>
        <w:ilvl w:val="1"/>
        <w:numId w:val="14"/>
      </w:numPr>
      <w:spacing w:before="120" w:after="120"/>
    </w:pPr>
    <w:rPr>
      <w:rFonts w:ascii="Franklin Gothic Book" w:hAnsi="Franklin Gothic Book"/>
      <w:sz w:val="22"/>
      <w:szCs w:val="24"/>
      <w:lang w:val="en-GB" w:eastAsia="zh-CN"/>
    </w:rPr>
  </w:style>
  <w:style w:type="paragraph" w:styleId="NormalWeb">
    <w:name w:val="Normal (Web)"/>
    <w:basedOn w:val="Normal"/>
    <w:uiPriority w:val="99"/>
    <w:unhideWhenUsed/>
    <w:rsid w:val="00585072"/>
    <w:pPr>
      <w:widowControl/>
      <w:spacing w:before="100" w:beforeAutospacing="1" w:after="100" w:afterAutospacing="1" w:line="240" w:lineRule="auto"/>
    </w:pPr>
    <w:rPr>
      <w:szCs w:val="24"/>
      <w:lang w:val="fr-BE" w:eastAsia="fr-BE"/>
    </w:rPr>
  </w:style>
  <w:style w:type="paragraph" w:customStyle="1" w:styleId="EDAHeading2nonumber">
    <w:name w:val="EDA Heading 2 (no number)"/>
    <w:next w:val="Normal"/>
    <w:qFormat/>
    <w:rsid w:val="008F746B"/>
    <w:pPr>
      <w:spacing w:before="360" w:after="240" w:line="276" w:lineRule="auto"/>
      <w:jc w:val="both"/>
    </w:pPr>
    <w:rPr>
      <w:rFonts w:ascii="Franklin Gothic Book" w:eastAsia="Calibri" w:hAnsi="Franklin Gothic Book"/>
      <w:b/>
      <w:sz w:val="23"/>
      <w:szCs w:val="24"/>
      <w:u w:val="single"/>
      <w:lang w:val="en-GB" w:eastAsia="en-GB"/>
    </w:rPr>
  </w:style>
  <w:style w:type="paragraph" w:customStyle="1" w:styleId="EDASubject">
    <w:name w:val="EDA Subject"/>
    <w:next w:val="Normal"/>
    <w:qFormat/>
    <w:rsid w:val="008D26FD"/>
    <w:pPr>
      <w:spacing w:before="600" w:after="360" w:line="276" w:lineRule="auto"/>
      <w:jc w:val="both"/>
    </w:pPr>
    <w:rPr>
      <w:rFonts w:ascii="Franklin Gothic Demi" w:hAnsi="Franklin Gothic Demi"/>
      <w:b/>
      <w:caps/>
      <w:sz w:val="24"/>
      <w:szCs w:val="24"/>
      <w:lang w:val="en-GB" w:eastAsia="zh-CN"/>
    </w:rPr>
  </w:style>
  <w:style w:type="character" w:customStyle="1" w:styleId="FooterChar">
    <w:name w:val="Footer Char"/>
    <w:basedOn w:val="DefaultParagraphFont"/>
    <w:link w:val="Footer"/>
    <w:uiPriority w:val="99"/>
    <w:rsid w:val="00AC7886"/>
    <w:rPr>
      <w:noProof/>
      <w:sz w:val="24"/>
      <w:lang w:val="en-GB" w:eastAsia="zh-CN"/>
    </w:rPr>
  </w:style>
  <w:style w:type="paragraph" w:customStyle="1" w:styleId="EDAFooterNoText">
    <w:name w:val="EDA Footer No Text"/>
    <w:qFormat/>
    <w:rsid w:val="00AC7886"/>
    <w:pPr>
      <w:jc w:val="center"/>
    </w:pPr>
    <w:rPr>
      <w:rFonts w:ascii="Franklin Gothic Book" w:hAnsi="Franklin Gothic Book"/>
      <w:sz w:val="4"/>
      <w:szCs w:val="4"/>
      <w:lang w:val="en-GB" w:eastAsia="zh-CN"/>
    </w:rPr>
  </w:style>
  <w:style w:type="paragraph" w:customStyle="1" w:styleId="EDAFooterPageNo">
    <w:name w:val="EDA Footer Page No"/>
    <w:qFormat/>
    <w:rsid w:val="00AC7886"/>
    <w:rPr>
      <w:rFonts w:ascii="Franklin Gothic Book" w:hAnsi="Franklin Gothic Book"/>
      <w:sz w:val="18"/>
      <w:szCs w:val="24"/>
      <w:lang w:val="en-GB" w:eastAsia="zh-CN"/>
    </w:rPr>
  </w:style>
  <w:style w:type="paragraph" w:customStyle="1" w:styleId="EDAFooterText">
    <w:name w:val="EDA Footer Text"/>
    <w:qFormat/>
    <w:rsid w:val="00AC7886"/>
    <w:pPr>
      <w:jc w:val="center"/>
    </w:pPr>
    <w:rPr>
      <w:rFonts w:ascii="Franklin Gothic Book" w:hAnsi="Franklin Gothic Book"/>
      <w:sz w:val="14"/>
      <w:szCs w:val="14"/>
      <w:lang w:eastAsia="zh-CN"/>
    </w:rPr>
  </w:style>
  <w:style w:type="paragraph" w:customStyle="1" w:styleId="EDAFooterTextBold">
    <w:name w:val="EDA Footer Text Bold"/>
    <w:qFormat/>
    <w:rsid w:val="00AC7886"/>
    <w:pPr>
      <w:jc w:val="center"/>
    </w:pPr>
    <w:rPr>
      <w:rFonts w:ascii="Franklin Gothic Book" w:hAnsi="Franklin Gothic Book"/>
      <w:b/>
      <w:sz w:val="14"/>
      <w:szCs w:val="14"/>
      <w:lang w:val="en-GB" w:eastAsia="zh-CN"/>
    </w:rPr>
  </w:style>
  <w:style w:type="paragraph" w:customStyle="1" w:styleId="Default">
    <w:name w:val="Default"/>
    <w:rsid w:val="008E2AC1"/>
    <w:pPr>
      <w:autoSpaceDE w:val="0"/>
      <w:autoSpaceDN w:val="0"/>
      <w:adjustRightInd w:val="0"/>
    </w:pPr>
    <w:rPr>
      <w:rFonts w:ascii="Arial" w:eastAsia="Calibr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4D4"/>
    <w:pPr>
      <w:widowControl w:val="0"/>
      <w:spacing w:line="360" w:lineRule="auto"/>
    </w:pPr>
    <w:rPr>
      <w:sz w:val="24"/>
      <w:lang w:val="en-GB" w:eastAsia="zh-CN"/>
    </w:rPr>
  </w:style>
  <w:style w:type="paragraph" w:styleId="Heading1">
    <w:name w:val="heading 1"/>
    <w:basedOn w:val="Normal"/>
    <w:next w:val="Normal"/>
    <w:qFormat/>
    <w:rsid w:val="00FD44D4"/>
    <w:pPr>
      <w:numPr>
        <w:numId w:val="11"/>
      </w:numPr>
      <w:outlineLvl w:val="0"/>
    </w:pPr>
    <w:rPr>
      <w:b/>
      <w:u w:val="single"/>
    </w:rPr>
  </w:style>
  <w:style w:type="paragraph" w:styleId="Heading2">
    <w:name w:val="heading 2"/>
    <w:basedOn w:val="Normal"/>
    <w:next w:val="Normal"/>
    <w:qFormat/>
    <w:rsid w:val="00FD44D4"/>
    <w:pPr>
      <w:numPr>
        <w:ilvl w:val="1"/>
        <w:numId w:val="11"/>
      </w:numPr>
      <w:outlineLvl w:val="1"/>
    </w:pPr>
    <w:rPr>
      <w:u w:val="single"/>
    </w:rPr>
  </w:style>
  <w:style w:type="paragraph" w:styleId="Heading3">
    <w:name w:val="heading 3"/>
    <w:basedOn w:val="Normal"/>
    <w:next w:val="Normal"/>
    <w:qFormat/>
    <w:rsid w:val="00FD44D4"/>
    <w:pPr>
      <w:numPr>
        <w:ilvl w:val="2"/>
        <w:numId w:val="11"/>
      </w:numPr>
      <w:outlineLvl w:val="2"/>
    </w:pPr>
  </w:style>
  <w:style w:type="paragraph" w:styleId="Heading4">
    <w:name w:val="heading 4"/>
    <w:basedOn w:val="Normal"/>
    <w:next w:val="Normal"/>
    <w:qFormat/>
    <w:rsid w:val="00FD44D4"/>
    <w:pPr>
      <w:numPr>
        <w:ilvl w:val="3"/>
        <w:numId w:val="11"/>
      </w:numPr>
      <w:outlineLvl w:val="3"/>
    </w:pPr>
  </w:style>
  <w:style w:type="paragraph" w:styleId="Heading5">
    <w:name w:val="heading 5"/>
    <w:basedOn w:val="Normal"/>
    <w:next w:val="Normal"/>
    <w:qFormat/>
    <w:rsid w:val="00FD44D4"/>
    <w:pPr>
      <w:numPr>
        <w:ilvl w:val="4"/>
        <w:numId w:val="11"/>
      </w:numPr>
      <w:outlineLvl w:val="4"/>
    </w:pPr>
  </w:style>
  <w:style w:type="paragraph" w:styleId="Heading6">
    <w:name w:val="heading 6"/>
    <w:basedOn w:val="Normal"/>
    <w:next w:val="Normal"/>
    <w:qFormat/>
    <w:rsid w:val="00FD44D4"/>
    <w:pPr>
      <w:numPr>
        <w:ilvl w:val="5"/>
        <w:numId w:val="11"/>
      </w:numPr>
      <w:outlineLvl w:val="5"/>
    </w:pPr>
  </w:style>
  <w:style w:type="paragraph" w:styleId="Heading7">
    <w:name w:val="heading 7"/>
    <w:basedOn w:val="Normal"/>
    <w:next w:val="Normal"/>
    <w:qFormat/>
    <w:rsid w:val="00FD44D4"/>
    <w:pPr>
      <w:numPr>
        <w:ilvl w:val="6"/>
        <w:numId w:val="11"/>
      </w:numPr>
      <w:outlineLvl w:val="6"/>
    </w:pPr>
  </w:style>
  <w:style w:type="paragraph" w:styleId="Heading8">
    <w:name w:val="heading 8"/>
    <w:basedOn w:val="Normal"/>
    <w:next w:val="Normal"/>
    <w:qFormat/>
    <w:rsid w:val="00FD44D4"/>
    <w:pPr>
      <w:numPr>
        <w:ilvl w:val="7"/>
        <w:numId w:val="11"/>
      </w:numPr>
      <w:outlineLvl w:val="7"/>
    </w:pPr>
  </w:style>
  <w:style w:type="paragraph" w:styleId="Heading9">
    <w:name w:val="heading 9"/>
    <w:basedOn w:val="Normal"/>
    <w:next w:val="Normal"/>
    <w:qFormat/>
    <w:rsid w:val="00FD44D4"/>
    <w:pPr>
      <w:numPr>
        <w:ilvl w:val="8"/>
        <w:numId w:val="1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D44D4"/>
    <w:pPr>
      <w:tabs>
        <w:tab w:val="center" w:pos="4820"/>
        <w:tab w:val="center" w:pos="7371"/>
        <w:tab w:val="right" w:pos="9639"/>
      </w:tabs>
      <w:spacing w:line="240" w:lineRule="auto"/>
    </w:pPr>
    <w:rPr>
      <w:noProof/>
    </w:rPr>
  </w:style>
  <w:style w:type="paragraph" w:styleId="NormalIndent">
    <w:name w:val="Normal Indent"/>
    <w:basedOn w:val="Normal"/>
    <w:rsid w:val="00FD44D4"/>
    <w:pPr>
      <w:ind w:left="567"/>
    </w:pPr>
  </w:style>
  <w:style w:type="paragraph" w:customStyle="1" w:styleId="EntInstit">
    <w:name w:val="EntInstit"/>
    <w:basedOn w:val="Normal"/>
    <w:rsid w:val="00FD44D4"/>
    <w:pPr>
      <w:spacing w:line="240" w:lineRule="auto"/>
      <w:jc w:val="right"/>
    </w:pPr>
    <w:rPr>
      <w:b/>
      <w:noProof/>
    </w:rPr>
  </w:style>
  <w:style w:type="paragraph" w:customStyle="1" w:styleId="Telefax">
    <w:name w:val="Telefax"/>
    <w:basedOn w:val="Normal"/>
    <w:next w:val="Normal"/>
    <w:rsid w:val="00FD44D4"/>
    <w:pPr>
      <w:spacing w:before="1400" w:line="240" w:lineRule="auto"/>
    </w:pPr>
    <w:rPr>
      <w:rFonts w:ascii="Arial" w:hAnsi="Arial"/>
      <w:b/>
      <w:sz w:val="36"/>
    </w:rPr>
  </w:style>
  <w:style w:type="paragraph" w:customStyle="1" w:styleId="Par-number10">
    <w:name w:val="Par-number 1)"/>
    <w:basedOn w:val="Normal"/>
    <w:next w:val="Normal"/>
    <w:rsid w:val="00FD44D4"/>
    <w:pPr>
      <w:numPr>
        <w:numId w:val="5"/>
      </w:numPr>
    </w:pPr>
  </w:style>
  <w:style w:type="paragraph" w:customStyle="1" w:styleId="EntRefer">
    <w:name w:val="EntRefer"/>
    <w:basedOn w:val="Normal"/>
    <w:rsid w:val="00FD44D4"/>
    <w:pPr>
      <w:spacing w:line="240" w:lineRule="auto"/>
    </w:pPr>
    <w:rPr>
      <w:b/>
      <w:noProof/>
    </w:rPr>
  </w:style>
  <w:style w:type="character" w:styleId="FootnoteReference">
    <w:name w:val="footnote reference"/>
    <w:semiHidden/>
    <w:rsid w:val="00FD44D4"/>
    <w:rPr>
      <w:b/>
      <w:vertAlign w:val="superscript"/>
    </w:rPr>
  </w:style>
  <w:style w:type="paragraph" w:styleId="FootnoteText">
    <w:name w:val="footnote text"/>
    <w:basedOn w:val="Normal"/>
    <w:semiHidden/>
    <w:rsid w:val="00FD44D4"/>
    <w:pPr>
      <w:tabs>
        <w:tab w:val="left" w:pos="567"/>
      </w:tabs>
      <w:spacing w:line="240" w:lineRule="auto"/>
      <w:ind w:left="567" w:hanging="567"/>
    </w:pPr>
  </w:style>
  <w:style w:type="paragraph" w:styleId="Header">
    <w:name w:val="header"/>
    <w:basedOn w:val="Normal"/>
    <w:rsid w:val="009433CD"/>
    <w:pPr>
      <w:tabs>
        <w:tab w:val="center" w:pos="4820"/>
        <w:tab w:val="right" w:pos="7371"/>
        <w:tab w:val="right" w:pos="9639"/>
      </w:tabs>
      <w:spacing w:line="240" w:lineRule="auto"/>
      <w:ind w:left="-1134"/>
    </w:pPr>
    <w:rPr>
      <w:noProof/>
      <w:lang w:val="en-US" w:eastAsia="en-US"/>
    </w:rPr>
  </w:style>
  <w:style w:type="paragraph" w:customStyle="1" w:styleId="Par-bullet">
    <w:name w:val="Par-bullet"/>
    <w:basedOn w:val="Normal"/>
    <w:next w:val="Normal"/>
    <w:rsid w:val="00FD44D4"/>
    <w:pPr>
      <w:numPr>
        <w:numId w:val="9"/>
      </w:numPr>
    </w:pPr>
  </w:style>
  <w:style w:type="paragraph" w:customStyle="1" w:styleId="Par-equal">
    <w:name w:val="Par-equal"/>
    <w:basedOn w:val="Normal"/>
    <w:next w:val="Normal"/>
    <w:rsid w:val="00FD44D4"/>
    <w:pPr>
      <w:numPr>
        <w:numId w:val="8"/>
      </w:numPr>
    </w:pPr>
  </w:style>
  <w:style w:type="paragraph" w:customStyle="1" w:styleId="Par-letter">
    <w:name w:val="Par-letter"/>
    <w:basedOn w:val="Normal"/>
    <w:next w:val="Normal"/>
    <w:rsid w:val="00FD44D4"/>
    <w:pPr>
      <w:tabs>
        <w:tab w:val="num" w:pos="567"/>
      </w:tabs>
      <w:ind w:left="567" w:hanging="567"/>
    </w:pPr>
  </w:style>
  <w:style w:type="paragraph" w:customStyle="1" w:styleId="Par-number1">
    <w:name w:val="Par-number (1)"/>
    <w:basedOn w:val="Normal"/>
    <w:next w:val="Normal"/>
    <w:rsid w:val="00FD44D4"/>
    <w:pPr>
      <w:numPr>
        <w:numId w:val="10"/>
      </w:numPr>
    </w:pPr>
  </w:style>
  <w:style w:type="paragraph" w:customStyle="1" w:styleId="Par-number11">
    <w:name w:val="Par-number 1."/>
    <w:basedOn w:val="Normal"/>
    <w:next w:val="Normal"/>
    <w:rsid w:val="00FD44D4"/>
    <w:pPr>
      <w:numPr>
        <w:numId w:val="3"/>
      </w:numPr>
    </w:pPr>
  </w:style>
  <w:style w:type="paragraph" w:customStyle="1" w:styleId="Par-numberI">
    <w:name w:val="Par-number I."/>
    <w:basedOn w:val="Normal"/>
    <w:next w:val="Normal"/>
    <w:rsid w:val="00FD44D4"/>
    <w:pPr>
      <w:numPr>
        <w:numId w:val="2"/>
      </w:numPr>
    </w:pPr>
  </w:style>
  <w:style w:type="paragraph" w:customStyle="1" w:styleId="Par-dash">
    <w:name w:val="Par-dash"/>
    <w:basedOn w:val="Normal"/>
    <w:next w:val="Normal"/>
    <w:rsid w:val="00FD44D4"/>
    <w:pPr>
      <w:numPr>
        <w:numId w:val="7"/>
      </w:numPr>
    </w:pPr>
  </w:style>
  <w:style w:type="paragraph" w:customStyle="1" w:styleId="EntEmet">
    <w:name w:val="EntEmet"/>
    <w:basedOn w:val="Normal"/>
    <w:rsid w:val="00FD44D4"/>
    <w:pPr>
      <w:tabs>
        <w:tab w:val="left" w:pos="284"/>
        <w:tab w:val="left" w:pos="567"/>
        <w:tab w:val="left" w:pos="851"/>
        <w:tab w:val="left" w:pos="1134"/>
        <w:tab w:val="left" w:pos="1418"/>
      </w:tabs>
      <w:spacing w:line="240" w:lineRule="auto"/>
    </w:pPr>
  </w:style>
  <w:style w:type="paragraph" w:customStyle="1" w:styleId="Par-numberi0">
    <w:name w:val="Par-number i)"/>
    <w:basedOn w:val="Normal"/>
    <w:next w:val="Normal"/>
    <w:rsid w:val="00FD44D4"/>
    <w:pPr>
      <w:numPr>
        <w:numId w:val="6"/>
      </w:numPr>
    </w:pPr>
  </w:style>
  <w:style w:type="paragraph" w:customStyle="1" w:styleId="FooterLandscape">
    <w:name w:val="FooterLandscape"/>
    <w:basedOn w:val="Footer"/>
    <w:rsid w:val="00FD44D4"/>
    <w:pPr>
      <w:tabs>
        <w:tab w:val="clear" w:pos="4820"/>
        <w:tab w:val="clear" w:pos="9639"/>
        <w:tab w:val="center" w:pos="11340"/>
        <w:tab w:val="right" w:pos="14572"/>
      </w:tabs>
    </w:pPr>
  </w:style>
  <w:style w:type="paragraph" w:customStyle="1" w:styleId="Par-numberA">
    <w:name w:val="Par-number A."/>
    <w:basedOn w:val="Normal"/>
    <w:next w:val="Normal"/>
    <w:rsid w:val="00FD44D4"/>
    <w:pPr>
      <w:numPr>
        <w:numId w:val="1"/>
      </w:numPr>
    </w:pPr>
  </w:style>
  <w:style w:type="paragraph" w:customStyle="1" w:styleId="SG">
    <w:name w:val="SG"/>
    <w:basedOn w:val="TextBoxNormal"/>
    <w:next w:val="TextBoxNormal"/>
    <w:rsid w:val="00FD44D4"/>
    <w:pPr>
      <w:tabs>
        <w:tab w:val="right" w:pos="2268"/>
      </w:tabs>
      <w:spacing w:before="60" w:after="80"/>
    </w:pPr>
    <w:rPr>
      <w:b/>
      <w:i/>
      <w:lang w:val="fr-BE"/>
    </w:rPr>
  </w:style>
  <w:style w:type="paragraph" w:customStyle="1" w:styleId="DG">
    <w:name w:val="DG"/>
    <w:basedOn w:val="TextBoxNormal"/>
    <w:rsid w:val="00FD44D4"/>
    <w:pPr>
      <w:tabs>
        <w:tab w:val="right" w:pos="2268"/>
      </w:tabs>
      <w:spacing w:line="180" w:lineRule="exact"/>
    </w:pPr>
    <w:rPr>
      <w:i/>
      <w:sz w:val="17"/>
      <w:lang w:val="fr-BE"/>
    </w:rPr>
  </w:style>
  <w:style w:type="paragraph" w:customStyle="1" w:styleId="ADR">
    <w:name w:val="ADR"/>
    <w:basedOn w:val="TextBoxNormal"/>
    <w:rsid w:val="00FD44D4"/>
    <w:pPr>
      <w:tabs>
        <w:tab w:val="right" w:pos="2268"/>
      </w:tabs>
      <w:spacing w:line="240" w:lineRule="exact"/>
    </w:pPr>
    <w:rPr>
      <w:sz w:val="15"/>
    </w:rPr>
  </w:style>
  <w:style w:type="paragraph" w:customStyle="1" w:styleId="CUE">
    <w:name w:val="CUE"/>
    <w:basedOn w:val="TextBoxNormal"/>
    <w:next w:val="TextBoxNormal"/>
    <w:rsid w:val="00FD44D4"/>
    <w:pPr>
      <w:spacing w:line="300" w:lineRule="exact"/>
      <w:jc w:val="right"/>
    </w:pPr>
    <w:rPr>
      <w:b/>
      <w:sz w:val="26"/>
    </w:rPr>
  </w:style>
  <w:style w:type="paragraph" w:customStyle="1" w:styleId="TextBoxNormal">
    <w:name w:val="TextBoxNormal"/>
    <w:basedOn w:val="Normal"/>
    <w:rsid w:val="00FD44D4"/>
    <w:pPr>
      <w:widowControl/>
      <w:spacing w:line="240" w:lineRule="auto"/>
    </w:pPr>
    <w:rPr>
      <w:rFonts w:ascii="Arial Narrow" w:hAnsi="Arial Narrow"/>
      <w:sz w:val="19"/>
    </w:rPr>
  </w:style>
  <w:style w:type="paragraph" w:customStyle="1" w:styleId="Par-numbera0">
    <w:name w:val="Par-number a)"/>
    <w:basedOn w:val="Normal"/>
    <w:next w:val="Normal"/>
    <w:rsid w:val="00FD44D4"/>
    <w:pPr>
      <w:numPr>
        <w:numId w:val="4"/>
      </w:numPr>
    </w:pPr>
  </w:style>
  <w:style w:type="paragraph" w:customStyle="1" w:styleId="EntLogo">
    <w:name w:val="EntLogo"/>
    <w:basedOn w:val="Normal"/>
    <w:next w:val="EntInstit"/>
    <w:rsid w:val="00FD44D4"/>
    <w:rPr>
      <w:b/>
    </w:rPr>
  </w:style>
  <w:style w:type="character" w:styleId="PageNumber">
    <w:name w:val="page number"/>
    <w:basedOn w:val="DefaultParagraphFont"/>
    <w:rsid w:val="00FD44D4"/>
  </w:style>
  <w:style w:type="paragraph" w:styleId="DocumentMap">
    <w:name w:val="Document Map"/>
    <w:basedOn w:val="Normal"/>
    <w:semiHidden/>
    <w:rsid w:val="00FD44D4"/>
    <w:pPr>
      <w:shd w:val="clear" w:color="auto" w:fill="000080"/>
    </w:pPr>
    <w:rPr>
      <w:rFonts w:ascii="Tahoma" w:hAnsi="Tahoma"/>
    </w:rPr>
  </w:style>
  <w:style w:type="table" w:styleId="TableGrid">
    <w:name w:val="Table Grid"/>
    <w:basedOn w:val="TableNormal"/>
    <w:rsid w:val="00243814"/>
    <w:pPr>
      <w:widowControl w:val="0"/>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43814"/>
    <w:rPr>
      <w:color w:val="0000FF"/>
      <w:u w:val="single"/>
    </w:rPr>
  </w:style>
  <w:style w:type="paragraph" w:customStyle="1" w:styleId="EDA-BODY">
    <w:name w:val="EDA-BODY"/>
    <w:rsid w:val="006A27A9"/>
    <w:rPr>
      <w:rFonts w:ascii="Franklin Gothic Book" w:hAnsi="Franklin Gothic Book"/>
      <w:szCs w:val="24"/>
      <w:lang w:val="en-GB" w:eastAsia="zh-CN"/>
    </w:rPr>
  </w:style>
  <w:style w:type="paragraph" w:customStyle="1" w:styleId="EDA">
    <w:name w:val="EDA"/>
    <w:rsid w:val="00243814"/>
    <w:pPr>
      <w:framePr w:w="6053" w:h="2776" w:hRule="exact" w:hSpace="180" w:wrap="around" w:vAnchor="page" w:hAnchor="page" w:x="567" w:y="2268" w:anchorLock="1"/>
      <w:shd w:val="solid" w:color="FFFFFF" w:fill="FFFFFF"/>
      <w:jc w:val="center"/>
    </w:pPr>
    <w:rPr>
      <w:rFonts w:ascii="Arial Narrow" w:hAnsi="Arial Narrow"/>
      <w:b/>
      <w:i/>
      <w:smallCaps/>
      <w:spacing w:val="-2"/>
      <w:sz w:val="24"/>
      <w:lang w:val="en-GB" w:eastAsia="zh-CN"/>
    </w:rPr>
  </w:style>
  <w:style w:type="paragraph" w:customStyle="1" w:styleId="EDA-DETAIL">
    <w:name w:val="EDA-DETAIL"/>
    <w:autoRedefine/>
    <w:rsid w:val="00243814"/>
    <w:pPr>
      <w:framePr w:w="6053" w:h="2776" w:hRule="exact" w:hSpace="180" w:wrap="around" w:vAnchor="page" w:hAnchor="page" w:x="567" w:y="2268" w:anchorLock="1"/>
      <w:shd w:val="solid" w:color="FFFFFF" w:fill="FFFFFF"/>
      <w:jc w:val="right"/>
    </w:pPr>
    <w:rPr>
      <w:rFonts w:ascii="Arial Narrow" w:hAnsi="Arial Narrow"/>
      <w:sz w:val="18"/>
      <w:lang w:val="en-GB" w:eastAsia="zh-CN"/>
    </w:rPr>
  </w:style>
  <w:style w:type="paragraph" w:customStyle="1" w:styleId="EDA-TITLE">
    <w:name w:val="EDA-TITLE"/>
    <w:autoRedefine/>
    <w:rsid w:val="00243814"/>
    <w:pPr>
      <w:framePr w:w="6053" w:h="2776" w:hRule="exact" w:hSpace="180" w:wrap="around" w:vAnchor="page" w:hAnchor="page" w:x="567" w:y="2268" w:anchorLock="1"/>
      <w:shd w:val="solid" w:color="FFFFFF" w:fill="FFFFFF"/>
      <w:spacing w:before="120" w:after="120"/>
      <w:jc w:val="right"/>
    </w:pPr>
    <w:rPr>
      <w:rFonts w:ascii="Arial Narrow" w:hAnsi="Arial Narrow"/>
      <w:b/>
      <w:i/>
      <w:lang w:val="en-GB" w:eastAsia="zh-CN"/>
    </w:rPr>
  </w:style>
  <w:style w:type="character" w:styleId="Emphasis">
    <w:name w:val="Emphasis"/>
    <w:basedOn w:val="DefaultParagraphFont"/>
    <w:qFormat/>
    <w:rsid w:val="007A1101"/>
    <w:rPr>
      <w:i/>
      <w:iCs/>
    </w:rPr>
  </w:style>
  <w:style w:type="paragraph" w:customStyle="1" w:styleId="StyleEDA-TITLELeft">
    <w:name w:val="Style EDA-TITLE + Left"/>
    <w:basedOn w:val="EDA-TITLE"/>
    <w:rsid w:val="006A27A9"/>
    <w:pPr>
      <w:framePr w:wrap="around"/>
      <w:jc w:val="left"/>
    </w:pPr>
    <w:rPr>
      <w:rFonts w:ascii="Franklin Gothic Book" w:hAnsi="Franklin Gothic Book"/>
      <w:bCs/>
      <w:iCs/>
    </w:rPr>
  </w:style>
  <w:style w:type="paragraph" w:styleId="BalloonText">
    <w:name w:val="Balloon Text"/>
    <w:basedOn w:val="Normal"/>
    <w:link w:val="BalloonTextChar"/>
    <w:rsid w:val="00A61F0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61F03"/>
    <w:rPr>
      <w:rFonts w:ascii="Tahoma" w:hAnsi="Tahoma" w:cs="Tahoma"/>
      <w:sz w:val="16"/>
      <w:szCs w:val="16"/>
      <w:lang w:val="en-GB" w:eastAsia="zh-CN"/>
    </w:rPr>
  </w:style>
  <w:style w:type="paragraph" w:styleId="ListParagraph">
    <w:name w:val="List Paragraph"/>
    <w:basedOn w:val="Normal"/>
    <w:uiPriority w:val="34"/>
    <w:qFormat/>
    <w:rsid w:val="00021EFB"/>
    <w:pPr>
      <w:ind w:left="708"/>
    </w:pPr>
  </w:style>
  <w:style w:type="paragraph" w:customStyle="1" w:styleId="EDABulletListAgenda0">
    <w:name w:val="EDA Bullet List Agenda"/>
    <w:qFormat/>
    <w:rsid w:val="00021EFB"/>
    <w:pPr>
      <w:spacing w:before="240" w:after="60"/>
    </w:pPr>
    <w:rPr>
      <w:rFonts w:ascii="Franklin Gothic Book" w:hAnsi="Franklin Gothic Book"/>
      <w:b/>
      <w:sz w:val="22"/>
      <w:szCs w:val="24"/>
      <w:lang w:val="en-GB" w:eastAsia="zh-CN"/>
    </w:rPr>
  </w:style>
  <w:style w:type="paragraph" w:customStyle="1" w:styleId="EDABulletListAgenda">
    <w:name w:val="EDA Bullet List Agenda+"/>
    <w:qFormat/>
    <w:rsid w:val="00021EFB"/>
    <w:pPr>
      <w:numPr>
        <w:ilvl w:val="1"/>
        <w:numId w:val="14"/>
      </w:numPr>
      <w:spacing w:before="120" w:after="120"/>
    </w:pPr>
    <w:rPr>
      <w:rFonts w:ascii="Franklin Gothic Book" w:hAnsi="Franklin Gothic Book"/>
      <w:sz w:val="22"/>
      <w:szCs w:val="24"/>
      <w:lang w:val="en-GB" w:eastAsia="zh-CN"/>
    </w:rPr>
  </w:style>
  <w:style w:type="paragraph" w:styleId="NormalWeb">
    <w:name w:val="Normal (Web)"/>
    <w:basedOn w:val="Normal"/>
    <w:uiPriority w:val="99"/>
    <w:unhideWhenUsed/>
    <w:rsid w:val="00585072"/>
    <w:pPr>
      <w:widowControl/>
      <w:spacing w:before="100" w:beforeAutospacing="1" w:after="100" w:afterAutospacing="1" w:line="240" w:lineRule="auto"/>
    </w:pPr>
    <w:rPr>
      <w:szCs w:val="24"/>
      <w:lang w:val="fr-BE" w:eastAsia="fr-BE"/>
    </w:rPr>
  </w:style>
  <w:style w:type="paragraph" w:customStyle="1" w:styleId="EDAHeading2nonumber">
    <w:name w:val="EDA Heading 2 (no number)"/>
    <w:next w:val="Normal"/>
    <w:qFormat/>
    <w:rsid w:val="008F746B"/>
    <w:pPr>
      <w:spacing w:before="360" w:after="240" w:line="276" w:lineRule="auto"/>
      <w:jc w:val="both"/>
    </w:pPr>
    <w:rPr>
      <w:rFonts w:ascii="Franklin Gothic Book" w:eastAsia="Calibri" w:hAnsi="Franklin Gothic Book"/>
      <w:b/>
      <w:sz w:val="23"/>
      <w:szCs w:val="24"/>
      <w:u w:val="single"/>
      <w:lang w:val="en-GB" w:eastAsia="en-GB"/>
    </w:rPr>
  </w:style>
  <w:style w:type="paragraph" w:customStyle="1" w:styleId="EDASubject">
    <w:name w:val="EDA Subject"/>
    <w:next w:val="Normal"/>
    <w:qFormat/>
    <w:rsid w:val="008D26FD"/>
    <w:pPr>
      <w:spacing w:before="600" w:after="360" w:line="276" w:lineRule="auto"/>
      <w:jc w:val="both"/>
    </w:pPr>
    <w:rPr>
      <w:rFonts w:ascii="Franklin Gothic Demi" w:hAnsi="Franklin Gothic Demi"/>
      <w:b/>
      <w:caps/>
      <w:sz w:val="24"/>
      <w:szCs w:val="24"/>
      <w:lang w:val="en-GB" w:eastAsia="zh-CN"/>
    </w:rPr>
  </w:style>
  <w:style w:type="character" w:customStyle="1" w:styleId="FooterChar">
    <w:name w:val="Footer Char"/>
    <w:basedOn w:val="DefaultParagraphFont"/>
    <w:link w:val="Footer"/>
    <w:uiPriority w:val="99"/>
    <w:rsid w:val="00AC7886"/>
    <w:rPr>
      <w:noProof/>
      <w:sz w:val="24"/>
      <w:lang w:val="en-GB" w:eastAsia="zh-CN"/>
    </w:rPr>
  </w:style>
  <w:style w:type="paragraph" w:customStyle="1" w:styleId="EDAFooterNoText">
    <w:name w:val="EDA Footer No Text"/>
    <w:qFormat/>
    <w:rsid w:val="00AC7886"/>
    <w:pPr>
      <w:jc w:val="center"/>
    </w:pPr>
    <w:rPr>
      <w:rFonts w:ascii="Franklin Gothic Book" w:hAnsi="Franklin Gothic Book"/>
      <w:sz w:val="4"/>
      <w:szCs w:val="4"/>
      <w:lang w:val="en-GB" w:eastAsia="zh-CN"/>
    </w:rPr>
  </w:style>
  <w:style w:type="paragraph" w:customStyle="1" w:styleId="EDAFooterPageNo">
    <w:name w:val="EDA Footer Page No"/>
    <w:qFormat/>
    <w:rsid w:val="00AC7886"/>
    <w:rPr>
      <w:rFonts w:ascii="Franklin Gothic Book" w:hAnsi="Franklin Gothic Book"/>
      <w:sz w:val="18"/>
      <w:szCs w:val="24"/>
      <w:lang w:val="en-GB" w:eastAsia="zh-CN"/>
    </w:rPr>
  </w:style>
  <w:style w:type="paragraph" w:customStyle="1" w:styleId="EDAFooterText">
    <w:name w:val="EDA Footer Text"/>
    <w:qFormat/>
    <w:rsid w:val="00AC7886"/>
    <w:pPr>
      <w:jc w:val="center"/>
    </w:pPr>
    <w:rPr>
      <w:rFonts w:ascii="Franklin Gothic Book" w:hAnsi="Franklin Gothic Book"/>
      <w:sz w:val="14"/>
      <w:szCs w:val="14"/>
      <w:lang w:eastAsia="zh-CN"/>
    </w:rPr>
  </w:style>
  <w:style w:type="paragraph" w:customStyle="1" w:styleId="EDAFooterTextBold">
    <w:name w:val="EDA Footer Text Bold"/>
    <w:qFormat/>
    <w:rsid w:val="00AC7886"/>
    <w:pPr>
      <w:jc w:val="center"/>
    </w:pPr>
    <w:rPr>
      <w:rFonts w:ascii="Franklin Gothic Book" w:hAnsi="Franklin Gothic Book"/>
      <w:b/>
      <w:sz w:val="14"/>
      <w:szCs w:val="14"/>
      <w:lang w:val="en-GB" w:eastAsia="zh-CN"/>
    </w:rPr>
  </w:style>
  <w:style w:type="paragraph" w:customStyle="1" w:styleId="Default">
    <w:name w:val="Default"/>
    <w:rsid w:val="008E2AC1"/>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14376">
      <w:bodyDiv w:val="1"/>
      <w:marLeft w:val="0"/>
      <w:marRight w:val="0"/>
      <w:marTop w:val="0"/>
      <w:marBottom w:val="0"/>
      <w:divBdr>
        <w:top w:val="none" w:sz="0" w:space="0" w:color="auto"/>
        <w:left w:val="none" w:sz="0" w:space="0" w:color="auto"/>
        <w:bottom w:val="none" w:sz="0" w:space="0" w:color="auto"/>
        <w:right w:val="none" w:sz="0" w:space="0" w:color="auto"/>
      </w:divBdr>
    </w:div>
    <w:div w:id="280264485">
      <w:bodyDiv w:val="1"/>
      <w:marLeft w:val="0"/>
      <w:marRight w:val="0"/>
      <w:marTop w:val="0"/>
      <w:marBottom w:val="0"/>
      <w:divBdr>
        <w:top w:val="none" w:sz="0" w:space="0" w:color="auto"/>
        <w:left w:val="none" w:sz="0" w:space="0" w:color="auto"/>
        <w:bottom w:val="none" w:sz="0" w:space="0" w:color="auto"/>
        <w:right w:val="none" w:sz="0" w:space="0" w:color="auto"/>
      </w:divBdr>
    </w:div>
    <w:div w:id="696779822">
      <w:bodyDiv w:val="1"/>
      <w:marLeft w:val="0"/>
      <w:marRight w:val="0"/>
      <w:marTop w:val="0"/>
      <w:marBottom w:val="0"/>
      <w:divBdr>
        <w:top w:val="none" w:sz="0" w:space="0" w:color="auto"/>
        <w:left w:val="none" w:sz="0" w:space="0" w:color="auto"/>
        <w:bottom w:val="none" w:sz="0" w:space="0" w:color="auto"/>
        <w:right w:val="none" w:sz="0" w:space="0" w:color="auto"/>
      </w:divBdr>
    </w:div>
    <w:div w:id="720178675">
      <w:bodyDiv w:val="1"/>
      <w:marLeft w:val="0"/>
      <w:marRight w:val="0"/>
      <w:marTop w:val="0"/>
      <w:marBottom w:val="0"/>
      <w:divBdr>
        <w:top w:val="none" w:sz="0" w:space="0" w:color="auto"/>
        <w:left w:val="none" w:sz="0" w:space="0" w:color="auto"/>
        <w:bottom w:val="none" w:sz="0" w:space="0" w:color="auto"/>
        <w:right w:val="none" w:sz="0" w:space="0" w:color="auto"/>
      </w:divBdr>
    </w:div>
    <w:div w:id="959804757">
      <w:bodyDiv w:val="1"/>
      <w:marLeft w:val="0"/>
      <w:marRight w:val="0"/>
      <w:marTop w:val="0"/>
      <w:marBottom w:val="0"/>
      <w:divBdr>
        <w:top w:val="none" w:sz="0" w:space="0" w:color="auto"/>
        <w:left w:val="none" w:sz="0" w:space="0" w:color="auto"/>
        <w:bottom w:val="none" w:sz="0" w:space="0" w:color="auto"/>
        <w:right w:val="none" w:sz="0" w:space="0" w:color="auto"/>
      </w:divBdr>
    </w:div>
    <w:div w:id="1193492825">
      <w:bodyDiv w:val="1"/>
      <w:marLeft w:val="0"/>
      <w:marRight w:val="0"/>
      <w:marTop w:val="0"/>
      <w:marBottom w:val="0"/>
      <w:divBdr>
        <w:top w:val="none" w:sz="0" w:space="0" w:color="auto"/>
        <w:left w:val="none" w:sz="0" w:space="0" w:color="auto"/>
        <w:bottom w:val="none" w:sz="0" w:space="0" w:color="auto"/>
        <w:right w:val="none" w:sz="0" w:space="0" w:color="auto"/>
      </w:divBdr>
    </w:div>
    <w:div w:id="1208445510">
      <w:bodyDiv w:val="1"/>
      <w:marLeft w:val="0"/>
      <w:marRight w:val="0"/>
      <w:marTop w:val="0"/>
      <w:marBottom w:val="0"/>
      <w:divBdr>
        <w:top w:val="none" w:sz="0" w:space="0" w:color="auto"/>
        <w:left w:val="none" w:sz="0" w:space="0" w:color="auto"/>
        <w:bottom w:val="none" w:sz="0" w:space="0" w:color="auto"/>
        <w:right w:val="none" w:sz="0" w:space="0" w:color="auto"/>
      </w:divBdr>
    </w:div>
    <w:div w:id="1687825999">
      <w:bodyDiv w:val="1"/>
      <w:marLeft w:val="0"/>
      <w:marRight w:val="0"/>
      <w:marTop w:val="0"/>
      <w:marBottom w:val="0"/>
      <w:divBdr>
        <w:top w:val="none" w:sz="0" w:space="0" w:color="auto"/>
        <w:left w:val="none" w:sz="0" w:space="0" w:color="auto"/>
        <w:bottom w:val="none" w:sz="0" w:space="0" w:color="auto"/>
        <w:right w:val="none" w:sz="0" w:space="0" w:color="auto"/>
      </w:divBdr>
    </w:div>
    <w:div w:id="1879005315">
      <w:bodyDiv w:val="1"/>
      <w:marLeft w:val="0"/>
      <w:marRight w:val="0"/>
      <w:marTop w:val="0"/>
      <w:marBottom w:val="0"/>
      <w:divBdr>
        <w:top w:val="none" w:sz="0" w:space="0" w:color="auto"/>
        <w:left w:val="none" w:sz="0" w:space="0" w:color="auto"/>
        <w:bottom w:val="none" w:sz="0" w:space="0" w:color="auto"/>
        <w:right w:val="none" w:sz="0" w:space="0" w:color="auto"/>
      </w:divBdr>
    </w:div>
    <w:div w:id="1940990344">
      <w:bodyDiv w:val="1"/>
      <w:marLeft w:val="0"/>
      <w:marRight w:val="0"/>
      <w:marTop w:val="0"/>
      <w:marBottom w:val="0"/>
      <w:divBdr>
        <w:top w:val="none" w:sz="0" w:space="0" w:color="auto"/>
        <w:left w:val="none" w:sz="0" w:space="0" w:color="auto"/>
        <w:bottom w:val="none" w:sz="0" w:space="0" w:color="auto"/>
        <w:right w:val="none" w:sz="0" w:space="0" w:color="auto"/>
      </w:divBdr>
    </w:div>
    <w:div w:id="195154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ric.platteau@eda.europa.e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da.europa.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23B39-3EAC-43E0-94CB-E047ABE3A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8411</Characters>
  <Application>Microsoft Office Word</Application>
  <DocSecurity>0</DocSecurity>
  <Lines>70</Lines>
  <Paragraphs>19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EUROPEAN DEFENCE AGENCY</vt:lpstr>
      <vt:lpstr>EUROPEAN DEFENCE AGENCY</vt:lpstr>
      <vt:lpstr>EUROPEAN DEFENCE AGENCY</vt:lpstr>
    </vt:vector>
  </TitlesOfParts>
  <Company>European Defence Agency</Company>
  <LinksUpToDate>false</LinksUpToDate>
  <CharactersWithSpaces>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DEFENCE AGENCY</dc:title>
  <dc:creator>Linda Goenen</dc:creator>
  <cp:lastModifiedBy>SCHOEFFMANN Elisabeth</cp:lastModifiedBy>
  <cp:revision>9</cp:revision>
  <cp:lastPrinted>2012-11-16T14:49:00Z</cp:lastPrinted>
  <dcterms:created xsi:type="dcterms:W3CDTF">2012-11-16T09:22:00Z</dcterms:created>
  <dcterms:modified xsi:type="dcterms:W3CDTF">2012-11-19T10:57:00Z</dcterms:modified>
</cp:coreProperties>
</file>